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0FAA" w14:textId="69FB63B1" w:rsidR="00CB292B" w:rsidRPr="00CF5E4B" w:rsidRDefault="00712012" w:rsidP="00CF5E4B">
      <w:pPr>
        <w:pStyle w:val="berschrift3"/>
        <w:tabs>
          <w:tab w:val="right" w:pos="9356"/>
        </w:tabs>
        <w:spacing w:line="300" w:lineRule="auto"/>
        <w:jc w:val="right"/>
        <w:rPr>
          <w:sz w:val="18"/>
          <w:szCs w:val="18"/>
          <w:lang w:val="en-US"/>
        </w:rPr>
      </w:pPr>
      <w:proofErr w:type="spellStart"/>
      <w:r w:rsidRPr="00CF5E4B">
        <w:rPr>
          <w:b w:val="0"/>
          <w:sz w:val="18"/>
          <w:szCs w:val="18"/>
          <w:lang w:val="en-US"/>
        </w:rPr>
        <w:t>Sulz</w:t>
      </w:r>
      <w:proofErr w:type="spellEnd"/>
      <w:r w:rsidRPr="00CF5E4B">
        <w:rPr>
          <w:b w:val="0"/>
          <w:sz w:val="18"/>
          <w:szCs w:val="18"/>
          <w:lang w:val="en-US"/>
        </w:rPr>
        <w:t xml:space="preserve"> am </w:t>
      </w:r>
      <w:r w:rsidRPr="00CF5E4B">
        <w:rPr>
          <w:b w:val="0"/>
          <w:color w:val="000000" w:themeColor="text1"/>
          <w:sz w:val="18"/>
          <w:szCs w:val="18"/>
          <w:lang w:val="en-US"/>
        </w:rPr>
        <w:t>Neckar, February 2022</w:t>
      </w:r>
      <w:r w:rsidR="00CD2199" w:rsidRPr="00CF5E4B">
        <w:rPr>
          <w:kern w:val="32"/>
          <w:sz w:val="32"/>
          <w:szCs w:val="32"/>
          <w:lang w:val="en-US" w:eastAsia="x-none"/>
        </w:rPr>
        <w:br/>
      </w:r>
    </w:p>
    <w:p w14:paraId="3104F41A" w14:textId="14977E7F" w:rsidR="00196405" w:rsidRPr="00CF5E4B" w:rsidRDefault="00FC447B" w:rsidP="00F83EA8">
      <w:pPr>
        <w:spacing w:line="300" w:lineRule="auto"/>
        <w:rPr>
          <w:rFonts w:eastAsia="Times"/>
          <w:b/>
          <w:bCs/>
          <w:color w:val="000000" w:themeColor="text1"/>
          <w:kern w:val="32"/>
          <w:sz w:val="32"/>
          <w:szCs w:val="32"/>
          <w:lang w:val="en-US" w:eastAsia="x-none"/>
        </w:rPr>
      </w:pPr>
      <w:r w:rsidRPr="00CF5E4B">
        <w:rPr>
          <w:rFonts w:eastAsia="Times"/>
          <w:b/>
          <w:bCs/>
          <w:color w:val="000000" w:themeColor="text1"/>
          <w:kern w:val="32"/>
          <w:sz w:val="32"/>
          <w:szCs w:val="32"/>
          <w:lang w:val="en-US"/>
        </w:rPr>
        <w:t>Quick clamping, secure fixating - with KIPP</w:t>
      </w:r>
    </w:p>
    <w:p w14:paraId="15687E77" w14:textId="77777777" w:rsidR="00FC447B" w:rsidRPr="00CF5E4B" w:rsidRDefault="00FC447B" w:rsidP="00F83EA8">
      <w:pPr>
        <w:spacing w:line="300" w:lineRule="auto"/>
        <w:rPr>
          <w:rFonts w:cs="Arial"/>
          <w:b/>
          <w:bCs/>
          <w:color w:val="000000" w:themeColor="text1"/>
          <w:sz w:val="22"/>
          <w:szCs w:val="22"/>
          <w:lang w:val="en-US"/>
        </w:rPr>
      </w:pPr>
    </w:p>
    <w:p w14:paraId="02B75BE5" w14:textId="1B22FE0B" w:rsidR="00F830B8" w:rsidRPr="00CF5E4B" w:rsidRDefault="003A3AE9" w:rsidP="00470725">
      <w:pPr>
        <w:spacing w:line="300" w:lineRule="auto"/>
        <w:rPr>
          <w:rFonts w:cs="Arial"/>
          <w:b/>
          <w:bCs/>
          <w:color w:val="000000" w:themeColor="text1"/>
          <w:sz w:val="22"/>
          <w:szCs w:val="22"/>
          <w:lang w:val="en-US"/>
        </w:rPr>
      </w:pPr>
      <w:r w:rsidRPr="00CF5E4B">
        <w:rPr>
          <w:rFonts w:cs="Arial"/>
          <w:b/>
          <w:bCs/>
          <w:color w:val="000000" w:themeColor="text1"/>
          <w:sz w:val="22"/>
          <w:szCs w:val="22"/>
          <w:lang w:val="en-US"/>
        </w:rPr>
        <w:t xml:space="preserve">Toggle clamps are used to hold and clamp workpieces. HEINRICH KIPP WERK offers these flexible aids in a </w:t>
      </w:r>
      <w:hyperlink r:id="rId8" w:history="1">
        <w:r w:rsidRPr="00CF5E4B">
          <w:rPr>
            <w:rStyle w:val="Hyperlink"/>
            <w:rFonts w:cs="Arial"/>
            <w:b/>
            <w:bCs/>
            <w:szCs w:val="22"/>
            <w:lang w:val="en-US"/>
          </w:rPr>
          <w:t>Wide variety of designs</w:t>
        </w:r>
      </w:hyperlink>
      <w:r w:rsidRPr="00CF5E4B">
        <w:rPr>
          <w:rFonts w:cs="Arial"/>
          <w:b/>
          <w:bCs/>
          <w:color w:val="000000" w:themeColor="text1"/>
          <w:sz w:val="22"/>
          <w:szCs w:val="22"/>
          <w:lang w:val="en-US"/>
        </w:rPr>
        <w:t xml:space="preserve">, including innovative in-house developments under the names </w:t>
      </w:r>
      <w:proofErr w:type="spellStart"/>
      <w:r w:rsidRPr="00CF5E4B">
        <w:rPr>
          <w:rFonts w:cs="Arial"/>
          <w:b/>
          <w:bCs/>
          <w:color w:val="000000" w:themeColor="text1"/>
          <w:sz w:val="22"/>
          <w:szCs w:val="22"/>
          <w:lang w:val="en-US"/>
        </w:rPr>
        <w:t>KIPPlock</w:t>
      </w:r>
      <w:proofErr w:type="spellEnd"/>
      <w:r w:rsidRPr="00CF5E4B">
        <w:rPr>
          <w:rFonts w:cs="Arial"/>
          <w:b/>
          <w:bCs/>
          <w:color w:val="000000" w:themeColor="text1"/>
          <w:sz w:val="22"/>
          <w:szCs w:val="22"/>
          <w:lang w:val="en-US"/>
        </w:rPr>
        <w:t xml:space="preserve"> and </w:t>
      </w:r>
      <w:proofErr w:type="spellStart"/>
      <w:r w:rsidRPr="00CF5E4B">
        <w:rPr>
          <w:rFonts w:cs="Arial"/>
          <w:b/>
          <w:bCs/>
          <w:color w:val="000000" w:themeColor="text1"/>
          <w:sz w:val="22"/>
          <w:szCs w:val="22"/>
          <w:lang w:val="en-US"/>
        </w:rPr>
        <w:t>KIPPlock</w:t>
      </w:r>
      <w:proofErr w:type="spellEnd"/>
      <w:r w:rsidRPr="00CF5E4B">
        <w:rPr>
          <w:rFonts w:cs="Arial"/>
          <w:b/>
          <w:bCs/>
          <w:color w:val="000000" w:themeColor="text1"/>
          <w:sz w:val="22"/>
          <w:szCs w:val="22"/>
          <w:lang w:val="en-US"/>
        </w:rPr>
        <w:t>+. New to the range are conductive ESD toggle clamps and smart status sensors that can be used to monitor the actuated status.</w:t>
      </w:r>
    </w:p>
    <w:p w14:paraId="7A0DE0E5" w14:textId="445DEF94" w:rsidR="00EC0082" w:rsidRPr="00CF5E4B" w:rsidRDefault="00EC0082" w:rsidP="003A3AE9">
      <w:pPr>
        <w:spacing w:line="300" w:lineRule="auto"/>
        <w:rPr>
          <w:rFonts w:cs="Arial"/>
          <w:b/>
          <w:bCs/>
          <w:color w:val="000000" w:themeColor="text1"/>
          <w:sz w:val="22"/>
          <w:szCs w:val="22"/>
          <w:lang w:val="en-US"/>
        </w:rPr>
      </w:pPr>
    </w:p>
    <w:p w14:paraId="6F36274C" w14:textId="6AC0A4B1" w:rsidR="00EC0082" w:rsidRPr="00CF5E4B" w:rsidRDefault="00EC0082" w:rsidP="00EC0082">
      <w:pPr>
        <w:spacing w:line="276" w:lineRule="auto"/>
        <w:rPr>
          <w:sz w:val="22"/>
          <w:szCs w:val="22"/>
          <w:lang w:val="en-US"/>
        </w:rPr>
      </w:pPr>
      <w:r w:rsidRPr="00CF5E4B">
        <w:rPr>
          <w:sz w:val="22"/>
          <w:szCs w:val="22"/>
          <w:lang w:val="en-US"/>
        </w:rPr>
        <w:t xml:space="preserve">In production environments, electrical discharges can lead to the damage or destruction of parts, </w:t>
      </w:r>
      <w:proofErr w:type="gramStart"/>
      <w:r w:rsidRPr="00CF5E4B">
        <w:rPr>
          <w:sz w:val="22"/>
          <w:szCs w:val="22"/>
          <w:lang w:val="en-US"/>
        </w:rPr>
        <w:t>components</w:t>
      </w:r>
      <w:proofErr w:type="gramEnd"/>
      <w:r w:rsidRPr="00CF5E4B">
        <w:rPr>
          <w:sz w:val="22"/>
          <w:szCs w:val="22"/>
          <w:lang w:val="en-US"/>
        </w:rPr>
        <w:t xml:space="preserve"> or equipment. To prevent this, workstations in so-called ESD (Electrostatic Discharge) zones must be equipped down to the smallest component according to standards. This is no problem with the safe </w:t>
      </w:r>
      <w:hyperlink r:id="rId9" w:history="1">
        <w:r w:rsidRPr="00CF5E4B">
          <w:rPr>
            <w:rStyle w:val="Hyperlink"/>
            <w:szCs w:val="22"/>
            <w:lang w:val="en-US"/>
          </w:rPr>
          <w:t>ESD toggle clamps</w:t>
        </w:r>
      </w:hyperlink>
      <w:r w:rsidRPr="00CF5E4B">
        <w:rPr>
          <w:sz w:val="22"/>
          <w:szCs w:val="22"/>
          <w:lang w:val="en-US"/>
        </w:rPr>
        <w:t xml:space="preserve"> that HEINRICH KIPP WERK has recently introduce to its range. In order to guarantee the </w:t>
      </w:r>
      <w:proofErr w:type="gramStart"/>
      <w:r w:rsidRPr="00CF5E4B">
        <w:rPr>
          <w:sz w:val="22"/>
          <w:szCs w:val="22"/>
          <w:lang w:val="en-US"/>
        </w:rPr>
        <w:t>conductivity</w:t>
      </w:r>
      <w:proofErr w:type="gramEnd"/>
      <w:r w:rsidRPr="00CF5E4B">
        <w:rPr>
          <w:sz w:val="22"/>
          <w:szCs w:val="22"/>
          <w:lang w:val="en-US"/>
        </w:rPr>
        <w:t xml:space="preserve"> the standards require, the grip elements and the protective pads are made of electrically conductive polyamide or elastomer. This permits the current to be relayed and dissipated via the steel frame. </w:t>
      </w:r>
    </w:p>
    <w:p w14:paraId="05CE7215" w14:textId="3A586C4C" w:rsidR="00413072" w:rsidRPr="00CF5E4B" w:rsidRDefault="00413072" w:rsidP="00EC0082">
      <w:pPr>
        <w:spacing w:line="276" w:lineRule="auto"/>
        <w:rPr>
          <w:sz w:val="22"/>
          <w:szCs w:val="22"/>
          <w:lang w:val="en-US"/>
        </w:rPr>
      </w:pPr>
    </w:p>
    <w:p w14:paraId="75F653E3" w14:textId="4FA4E5A6" w:rsidR="00413072" w:rsidRPr="00CF5E4B" w:rsidRDefault="00227D31" w:rsidP="00D87D9C">
      <w:pPr>
        <w:spacing w:line="276" w:lineRule="auto"/>
        <w:rPr>
          <w:rFonts w:cs="Arial"/>
          <w:bCs/>
          <w:color w:val="000000" w:themeColor="text1"/>
          <w:sz w:val="22"/>
          <w:szCs w:val="22"/>
          <w:lang w:val="en-US"/>
        </w:rPr>
      </w:pPr>
      <w:r w:rsidRPr="00CF5E4B">
        <w:rPr>
          <w:sz w:val="22"/>
          <w:szCs w:val="22"/>
          <w:lang w:val="en-US"/>
        </w:rPr>
        <w:t xml:space="preserve">The new </w:t>
      </w:r>
      <w:hyperlink r:id="rId10" w:history="1">
        <w:r w:rsidRPr="00CF5E4B">
          <w:rPr>
            <w:rStyle w:val="Hyperlink"/>
            <w:szCs w:val="22"/>
            <w:lang w:val="en-US"/>
          </w:rPr>
          <w:t>Status sensors for toggle clamps</w:t>
        </w:r>
      </w:hyperlink>
      <w:r w:rsidRPr="00CF5E4B">
        <w:rPr>
          <w:sz w:val="22"/>
          <w:szCs w:val="22"/>
          <w:lang w:val="en-US"/>
        </w:rPr>
        <w:t xml:space="preserve"> enable the</w:t>
      </w:r>
      <w:r w:rsidRPr="00CF5E4B">
        <w:rPr>
          <w:rFonts w:cs="Arial"/>
          <w:bCs/>
          <w:color w:val="000000" w:themeColor="text1"/>
          <w:sz w:val="22"/>
          <w:szCs w:val="22"/>
          <w:lang w:val="en-US"/>
        </w:rPr>
        <w:t xml:space="preserve"> actuated status to be automatically read: the sensor detects whether the toggle clamp is open or closed so that the information can be electronically processed. This approach permits easy retrofitting of toggle clamps to create a smart production environment. The products were developed as part of the </w:t>
      </w:r>
      <w:proofErr w:type="spellStart"/>
      <w:r w:rsidRPr="00CF5E4B">
        <w:rPr>
          <w:rFonts w:cs="Arial"/>
          <w:bCs/>
          <w:color w:val="000000" w:themeColor="text1"/>
          <w:sz w:val="22"/>
          <w:szCs w:val="22"/>
          <w:lang w:val="en-US"/>
        </w:rPr>
        <w:t>FEATUREgrip</w:t>
      </w:r>
      <w:proofErr w:type="spellEnd"/>
      <w:r w:rsidRPr="00CF5E4B">
        <w:rPr>
          <w:rFonts w:cs="Arial"/>
          <w:bCs/>
          <w:color w:val="000000" w:themeColor="text1"/>
          <w:sz w:val="22"/>
          <w:szCs w:val="22"/>
          <w:lang w:val="en-US"/>
        </w:rPr>
        <w:t xml:space="preserve"> product series. With these intelligent components, users can use additional the information to make their </w:t>
      </w:r>
      <w:proofErr w:type="spellStart"/>
      <w:r w:rsidRPr="00CF5E4B">
        <w:rPr>
          <w:rFonts w:cs="Arial"/>
          <w:bCs/>
          <w:color w:val="000000" w:themeColor="text1"/>
          <w:sz w:val="22"/>
          <w:szCs w:val="22"/>
          <w:lang w:val="en-US"/>
        </w:rPr>
        <w:t>digitised</w:t>
      </w:r>
      <w:proofErr w:type="spellEnd"/>
      <w:r w:rsidRPr="00CF5E4B">
        <w:rPr>
          <w:rFonts w:cs="Arial"/>
          <w:bCs/>
          <w:color w:val="000000" w:themeColor="text1"/>
          <w:sz w:val="22"/>
          <w:szCs w:val="22"/>
          <w:lang w:val="en-US"/>
        </w:rPr>
        <w:t xml:space="preserve"> manufacturing processes more stable, </w:t>
      </w:r>
      <w:proofErr w:type="gramStart"/>
      <w:r w:rsidRPr="00CF5E4B">
        <w:rPr>
          <w:rFonts w:cs="Arial"/>
          <w:bCs/>
          <w:color w:val="000000" w:themeColor="text1"/>
          <w:sz w:val="22"/>
          <w:szCs w:val="22"/>
          <w:lang w:val="en-US"/>
        </w:rPr>
        <w:t>precise</w:t>
      </w:r>
      <w:proofErr w:type="gramEnd"/>
      <w:r w:rsidRPr="00CF5E4B">
        <w:rPr>
          <w:rFonts w:cs="Arial"/>
          <w:bCs/>
          <w:color w:val="000000" w:themeColor="text1"/>
          <w:sz w:val="22"/>
          <w:szCs w:val="22"/>
          <w:lang w:val="en-US"/>
        </w:rPr>
        <w:t xml:space="preserve"> and reliable. </w:t>
      </w:r>
    </w:p>
    <w:p w14:paraId="72277811" w14:textId="237B64D6" w:rsidR="00EC0082" w:rsidRPr="00CF5E4B" w:rsidRDefault="00EC0082" w:rsidP="00BD74D2">
      <w:pPr>
        <w:spacing w:line="300" w:lineRule="auto"/>
        <w:rPr>
          <w:rFonts w:cs="Arial"/>
          <w:bCs/>
          <w:color w:val="000000" w:themeColor="text1"/>
          <w:sz w:val="22"/>
          <w:szCs w:val="22"/>
          <w:lang w:val="en-US"/>
        </w:rPr>
      </w:pPr>
    </w:p>
    <w:p w14:paraId="64384315" w14:textId="76EC5532" w:rsidR="00CB51DC" w:rsidRPr="00CF5E4B" w:rsidRDefault="00D87D9C" w:rsidP="00CB51DC">
      <w:pPr>
        <w:spacing w:line="300" w:lineRule="auto"/>
        <w:rPr>
          <w:rFonts w:cs="Arial"/>
          <w:sz w:val="22"/>
          <w:szCs w:val="22"/>
          <w:lang w:val="en-US"/>
        </w:rPr>
      </w:pPr>
      <w:r w:rsidRPr="00CF5E4B">
        <w:rPr>
          <w:rFonts w:cs="Arial"/>
          <w:sz w:val="22"/>
          <w:szCs w:val="22"/>
          <w:lang w:val="en-US"/>
        </w:rPr>
        <w:t xml:space="preserve">KIPP toggle clamps are high quality, robust products and therefore well suited for applications in the machine construction sector. Steel and </w:t>
      </w:r>
      <w:proofErr w:type="gramStart"/>
      <w:r w:rsidRPr="00CF5E4B">
        <w:rPr>
          <w:rFonts w:cs="Arial"/>
          <w:sz w:val="22"/>
          <w:szCs w:val="22"/>
          <w:lang w:val="en-US"/>
        </w:rPr>
        <w:t>stainless steel</w:t>
      </w:r>
      <w:proofErr w:type="gramEnd"/>
      <w:r w:rsidRPr="00CF5E4B">
        <w:rPr>
          <w:rFonts w:cs="Arial"/>
          <w:sz w:val="22"/>
          <w:szCs w:val="22"/>
          <w:lang w:val="en-US"/>
        </w:rPr>
        <w:t xml:space="preserve"> versions are available. The wide range can be roughly divided into three different types: horizontal clamps, vertical </w:t>
      </w:r>
      <w:proofErr w:type="gramStart"/>
      <w:r w:rsidRPr="00CF5E4B">
        <w:rPr>
          <w:rFonts w:cs="Arial"/>
          <w:sz w:val="22"/>
          <w:szCs w:val="22"/>
          <w:lang w:val="en-US"/>
        </w:rPr>
        <w:t>clamps</w:t>
      </w:r>
      <w:proofErr w:type="gramEnd"/>
      <w:r w:rsidRPr="00CF5E4B">
        <w:rPr>
          <w:rFonts w:cs="Arial"/>
          <w:sz w:val="22"/>
          <w:szCs w:val="22"/>
          <w:lang w:val="en-US"/>
        </w:rPr>
        <w:t xml:space="preserve"> and push-pull clamps. These solutions are </w:t>
      </w:r>
      <w:proofErr w:type="spellStart"/>
      <w:r w:rsidRPr="00CF5E4B">
        <w:rPr>
          <w:rFonts w:cs="Arial"/>
          <w:sz w:val="22"/>
          <w:szCs w:val="22"/>
          <w:lang w:val="en-US"/>
        </w:rPr>
        <w:t>characterised</w:t>
      </w:r>
      <w:proofErr w:type="spellEnd"/>
      <w:r w:rsidRPr="00CF5E4B">
        <w:rPr>
          <w:rFonts w:cs="Arial"/>
          <w:sz w:val="22"/>
          <w:szCs w:val="22"/>
          <w:lang w:val="en-US"/>
        </w:rPr>
        <w:t xml:space="preserve"> by the one-handed operation, the clamping of the workpieces is carried out by the toggle lever principle. Versions with a horizontal or vertical foot permit the clamp to be easily installed in accordance with the respective mounting requirements.</w:t>
      </w:r>
    </w:p>
    <w:p w14:paraId="3035D02D" w14:textId="77777777" w:rsidR="00CB51DC" w:rsidRPr="00CF5E4B" w:rsidRDefault="00CB51DC" w:rsidP="00BD74D2">
      <w:pPr>
        <w:spacing w:line="300" w:lineRule="auto"/>
        <w:rPr>
          <w:rFonts w:cs="Arial"/>
          <w:sz w:val="22"/>
          <w:szCs w:val="22"/>
          <w:lang w:val="en-US"/>
        </w:rPr>
      </w:pPr>
    </w:p>
    <w:p w14:paraId="4B3CC5E1" w14:textId="638D58FF" w:rsidR="00A27039" w:rsidRPr="00CF5E4B" w:rsidRDefault="00DB474A" w:rsidP="00A27039">
      <w:pPr>
        <w:spacing w:line="300" w:lineRule="auto"/>
        <w:rPr>
          <w:rFonts w:cs="Arial"/>
          <w:sz w:val="22"/>
          <w:szCs w:val="22"/>
          <w:lang w:val="en-US"/>
        </w:rPr>
      </w:pPr>
      <w:r w:rsidRPr="00CF5E4B">
        <w:rPr>
          <w:rFonts w:cs="Arial"/>
          <w:sz w:val="22"/>
          <w:szCs w:val="22"/>
          <w:lang w:val="en-US"/>
        </w:rPr>
        <w:t xml:space="preserve">The </w:t>
      </w:r>
      <w:proofErr w:type="spellStart"/>
      <w:r w:rsidRPr="00CF5E4B">
        <w:rPr>
          <w:rFonts w:cs="Arial"/>
          <w:sz w:val="22"/>
          <w:szCs w:val="22"/>
          <w:lang w:val="en-US"/>
        </w:rPr>
        <w:t>KIPPlock</w:t>
      </w:r>
      <w:proofErr w:type="spellEnd"/>
      <w:r w:rsidRPr="00CF5E4B">
        <w:rPr>
          <w:rFonts w:cs="Arial"/>
          <w:sz w:val="22"/>
          <w:szCs w:val="22"/>
          <w:lang w:val="en-US"/>
        </w:rPr>
        <w:t xml:space="preserve"> and </w:t>
      </w:r>
      <w:proofErr w:type="spellStart"/>
      <w:r w:rsidRPr="00CF5E4B">
        <w:rPr>
          <w:rFonts w:cs="Arial"/>
          <w:sz w:val="22"/>
          <w:szCs w:val="22"/>
          <w:lang w:val="en-US"/>
        </w:rPr>
        <w:t>KIPPlock</w:t>
      </w:r>
      <w:proofErr w:type="spellEnd"/>
      <w:r w:rsidRPr="00CF5E4B">
        <w:rPr>
          <w:rFonts w:cs="Arial"/>
          <w:sz w:val="22"/>
          <w:szCs w:val="22"/>
          <w:lang w:val="en-US"/>
        </w:rPr>
        <w:t xml:space="preserve">+ series were developed by KIPP. These models are renowned for the ergonomic design of the grip and particularly user-friendly handling. High-quality materials, innovative joint bushings and corrosion-resistant surfaces ensure that all products effortlessly withstand 300,000 clamping cycles. </w:t>
      </w:r>
      <w:proofErr w:type="spellStart"/>
      <w:r w:rsidRPr="00CF5E4B">
        <w:rPr>
          <w:rFonts w:cs="Arial"/>
          <w:sz w:val="22"/>
          <w:szCs w:val="22"/>
          <w:lang w:val="en-US"/>
        </w:rPr>
        <w:t>KIPPlock</w:t>
      </w:r>
      <w:proofErr w:type="spellEnd"/>
      <w:r w:rsidRPr="00CF5E4B">
        <w:rPr>
          <w:rFonts w:cs="Arial"/>
          <w:sz w:val="22"/>
          <w:szCs w:val="22"/>
          <w:lang w:val="en-US"/>
        </w:rPr>
        <w:t xml:space="preserve">+ also features an integrated safety lock. With the internal rod lock with automatic safety catch, nothing can get caught or snagged, and operation is even possible with thick working gloves. </w:t>
      </w:r>
    </w:p>
    <w:p w14:paraId="1FA58E62" w14:textId="77777777" w:rsidR="009F48EF" w:rsidRPr="00CF5E4B" w:rsidRDefault="009F48EF" w:rsidP="00B97B9C">
      <w:pPr>
        <w:spacing w:line="300" w:lineRule="auto"/>
        <w:rPr>
          <w:rFonts w:cs="Arial"/>
          <w:sz w:val="22"/>
          <w:szCs w:val="22"/>
          <w:lang w:val="en-US"/>
        </w:rPr>
      </w:pPr>
    </w:p>
    <w:p w14:paraId="4E47A71C" w14:textId="71E6E95B" w:rsidR="00D91134" w:rsidRPr="004E258A"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2,</w:t>
      </w:r>
      <w:r w:rsidR="00CF5E4B">
        <w:rPr>
          <w:rFonts w:cs="Arial"/>
          <w:color w:val="000000" w:themeColor="text1"/>
          <w:sz w:val="22"/>
          <w:szCs w:val="22"/>
        </w:rPr>
        <w:t>647</w:t>
      </w:r>
      <w:r>
        <w:rPr>
          <w:rFonts w:cs="Arial"/>
          <w:color w:val="000000" w:themeColor="text1"/>
          <w:sz w:val="22"/>
          <w:szCs w:val="22"/>
        </w:rPr>
        <w:t>)</w:t>
      </w:r>
    </w:p>
    <w:p w14:paraId="2DE2B37E" w14:textId="0C8D9294" w:rsidR="00D91134" w:rsidRDefault="00D91134" w:rsidP="00B97B9C">
      <w:pPr>
        <w:spacing w:line="300" w:lineRule="auto"/>
        <w:rPr>
          <w:rFonts w:cs="Arial"/>
          <w:color w:val="000000" w:themeColor="text1"/>
          <w:sz w:val="22"/>
          <w:szCs w:val="22"/>
        </w:rPr>
      </w:pPr>
    </w:p>
    <w:p w14:paraId="3C691471" w14:textId="77777777" w:rsidR="00C60D36" w:rsidRPr="004E258A" w:rsidRDefault="00C60D36" w:rsidP="00B97B9C">
      <w:pPr>
        <w:spacing w:line="300" w:lineRule="auto"/>
        <w:rPr>
          <w:rFonts w:cs="Arial"/>
          <w:color w:val="000000" w:themeColor="text1"/>
          <w:sz w:val="22"/>
          <w:szCs w:val="22"/>
        </w:rPr>
      </w:pPr>
    </w:p>
    <w:p w14:paraId="480E0F4A" w14:textId="133F4B25" w:rsidR="004C7D10" w:rsidRDefault="004C7D10" w:rsidP="001A7D15">
      <w:pPr>
        <w:pStyle w:val="Pressetext"/>
        <w:spacing w:line="300" w:lineRule="auto"/>
        <w:rPr>
          <w:b/>
          <w:color w:val="000000" w:themeColor="text1"/>
          <w:szCs w:val="22"/>
        </w:rPr>
      </w:pPr>
      <w:r>
        <w:rPr>
          <w:b/>
          <w:color w:val="000000" w:themeColor="text1"/>
          <w:szCs w:val="22"/>
        </w:rPr>
        <w:lastRenderedPageBreak/>
        <w:t>Image overview:</w:t>
      </w:r>
    </w:p>
    <w:p w14:paraId="5DD93F64" w14:textId="32490FCA" w:rsidR="00C0595B" w:rsidRDefault="00F138AB" w:rsidP="001A7D15">
      <w:pPr>
        <w:pStyle w:val="Pressetext"/>
        <w:spacing w:line="300" w:lineRule="auto"/>
        <w:rPr>
          <w:rFonts w:cs="Arial"/>
          <w:i/>
          <w:iCs/>
          <w:color w:val="000000" w:themeColor="text1"/>
          <w:szCs w:val="22"/>
        </w:rPr>
      </w:pPr>
      <w:r>
        <w:rPr>
          <w:rFonts w:cs="Arial"/>
          <w:i/>
          <w:iCs/>
          <w:noProof/>
          <w:color w:val="000000" w:themeColor="text1"/>
          <w:szCs w:val="22"/>
        </w:rPr>
        <w:drawing>
          <wp:inline distT="0" distB="0" distL="0" distR="0" wp14:anchorId="48605185" wp14:editId="544409E0">
            <wp:extent cx="3768381" cy="2720821"/>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8381" cy="2720821"/>
                    </a:xfrm>
                    <a:prstGeom prst="rect">
                      <a:avLst/>
                    </a:prstGeom>
                  </pic:spPr>
                </pic:pic>
              </a:graphicData>
            </a:graphic>
          </wp:inline>
        </w:drawing>
      </w:r>
    </w:p>
    <w:p w14:paraId="37EF7DD8" w14:textId="5B8895E4" w:rsidR="00F138AB" w:rsidRPr="00CF5E4B" w:rsidRDefault="00F138AB" w:rsidP="001A7D15">
      <w:pPr>
        <w:pStyle w:val="Pressetext"/>
        <w:spacing w:line="300" w:lineRule="auto"/>
        <w:rPr>
          <w:rFonts w:cs="Arial"/>
          <w:i/>
          <w:iCs/>
          <w:color w:val="000000" w:themeColor="text1"/>
          <w:szCs w:val="22"/>
          <w:lang w:val="en-US"/>
        </w:rPr>
      </w:pPr>
      <w:r w:rsidRPr="00CF5E4B">
        <w:rPr>
          <w:rFonts w:cs="Arial"/>
          <w:szCs w:val="22"/>
          <w:lang w:val="en-US"/>
        </w:rPr>
        <w:t>KIPP toggle clamps are high quality, robust products and therefore well suited for applications in the machine construction sector.</w:t>
      </w:r>
    </w:p>
    <w:p w14:paraId="1B1CCA06" w14:textId="77777777" w:rsidR="00F138AB" w:rsidRPr="00E13D69" w:rsidRDefault="00F138AB" w:rsidP="00F138AB">
      <w:pPr>
        <w:pStyle w:val="Pressetext"/>
        <w:spacing w:line="300" w:lineRule="auto"/>
        <w:rPr>
          <w:rFonts w:cs="Arial"/>
          <w:i/>
          <w:iCs/>
          <w:color w:val="000000" w:themeColor="text1"/>
          <w:szCs w:val="22"/>
        </w:rPr>
      </w:pPr>
      <w:r>
        <w:rPr>
          <w:rFonts w:cs="Arial"/>
          <w:i/>
          <w:iCs/>
          <w:color w:val="000000" w:themeColor="text1"/>
          <w:szCs w:val="22"/>
        </w:rPr>
        <w:t>Image: KIPP</w:t>
      </w:r>
    </w:p>
    <w:p w14:paraId="6D66FED3" w14:textId="2804CC36" w:rsidR="00F138AB" w:rsidRDefault="00F138AB" w:rsidP="001A7D15">
      <w:pPr>
        <w:pStyle w:val="Pressetext"/>
        <w:spacing w:line="300" w:lineRule="auto"/>
        <w:rPr>
          <w:rFonts w:cs="Arial"/>
          <w:i/>
          <w:iCs/>
          <w:color w:val="000000" w:themeColor="text1"/>
          <w:szCs w:val="22"/>
        </w:rPr>
      </w:pPr>
    </w:p>
    <w:p w14:paraId="5B1B0417" w14:textId="1CA05465" w:rsidR="00F138AB" w:rsidRDefault="00F138AB" w:rsidP="001A7D15">
      <w:pPr>
        <w:pStyle w:val="Pressetext"/>
        <w:spacing w:line="300" w:lineRule="auto"/>
        <w:rPr>
          <w:rFonts w:cs="Arial"/>
          <w:i/>
          <w:iCs/>
          <w:color w:val="000000" w:themeColor="text1"/>
          <w:szCs w:val="22"/>
        </w:rPr>
      </w:pPr>
      <w:r>
        <w:rPr>
          <w:rFonts w:cs="Arial"/>
          <w:i/>
          <w:iCs/>
          <w:noProof/>
          <w:color w:val="000000" w:themeColor="text1"/>
          <w:szCs w:val="22"/>
        </w:rPr>
        <w:drawing>
          <wp:inline distT="0" distB="0" distL="0" distR="0" wp14:anchorId="4DD26674" wp14:editId="3EC49C88">
            <wp:extent cx="4807927" cy="131792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0207" cy="1324034"/>
                    </a:xfrm>
                    <a:prstGeom prst="rect">
                      <a:avLst/>
                    </a:prstGeom>
                  </pic:spPr>
                </pic:pic>
              </a:graphicData>
            </a:graphic>
          </wp:inline>
        </w:drawing>
      </w:r>
    </w:p>
    <w:p w14:paraId="2EFA3F64" w14:textId="1FD78B05" w:rsidR="00C0595B" w:rsidRPr="00CF5E4B" w:rsidRDefault="00F138AB" w:rsidP="001A7D15">
      <w:pPr>
        <w:pStyle w:val="Pressetext"/>
        <w:spacing w:line="300" w:lineRule="auto"/>
        <w:rPr>
          <w:rFonts w:cs="Arial"/>
          <w:color w:val="000000" w:themeColor="text1"/>
          <w:szCs w:val="22"/>
          <w:lang w:val="en-US"/>
        </w:rPr>
      </w:pPr>
      <w:r w:rsidRPr="00CF5E4B">
        <w:rPr>
          <w:rFonts w:cs="Arial"/>
          <w:color w:val="000000" w:themeColor="text1"/>
          <w:szCs w:val="22"/>
          <w:lang w:val="en-US"/>
        </w:rPr>
        <w:t>HEINRICH KIPP WERK offers toggle clamps in a variety of designs.</w:t>
      </w:r>
    </w:p>
    <w:p w14:paraId="4D7FA950" w14:textId="7261DA22" w:rsidR="00C60D36" w:rsidRPr="00CF5E4B" w:rsidRDefault="00C60D36" w:rsidP="001A7D15">
      <w:pPr>
        <w:pStyle w:val="Pressetext"/>
        <w:spacing w:line="300" w:lineRule="auto"/>
        <w:rPr>
          <w:rFonts w:cs="Arial"/>
          <w:i/>
          <w:iCs/>
          <w:color w:val="000000" w:themeColor="text1"/>
          <w:szCs w:val="22"/>
          <w:lang w:val="en-US"/>
        </w:rPr>
      </w:pPr>
      <w:r w:rsidRPr="00CF5E4B">
        <w:rPr>
          <w:rFonts w:cs="Arial"/>
          <w:i/>
          <w:iCs/>
          <w:color w:val="000000" w:themeColor="text1"/>
          <w:szCs w:val="22"/>
          <w:lang w:val="en-US"/>
        </w:rPr>
        <w:t>Image: KIPP</w:t>
      </w:r>
    </w:p>
    <w:p w14:paraId="5A41D63A" w14:textId="77777777" w:rsidR="00244F36" w:rsidRPr="00CF5E4B" w:rsidRDefault="00244F36" w:rsidP="001A7D15">
      <w:pPr>
        <w:pStyle w:val="Pressetext"/>
        <w:spacing w:line="300" w:lineRule="auto"/>
        <w:rPr>
          <w:b/>
          <w:color w:val="000000" w:themeColor="text1"/>
          <w:szCs w:val="22"/>
          <w:lang w:val="en-US"/>
        </w:rPr>
      </w:pPr>
    </w:p>
    <w:p w14:paraId="2E9201D7" w14:textId="77777777" w:rsidR="003B2BDD" w:rsidRPr="00CF5E4B" w:rsidRDefault="003B2BDD" w:rsidP="005F0F44">
      <w:pPr>
        <w:pStyle w:val="Pressetext"/>
        <w:spacing w:line="300" w:lineRule="auto"/>
        <w:rPr>
          <w:rFonts w:cs="Arial"/>
          <w:szCs w:val="22"/>
          <w:lang w:val="en-US"/>
        </w:rPr>
      </w:pPr>
    </w:p>
    <w:p w14:paraId="236B6D00" w14:textId="0BF461A1" w:rsidR="005F0F44" w:rsidRPr="00CF5E4B"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CF5E4B">
        <w:rPr>
          <w:rFonts w:cs="Arial"/>
          <w:b/>
          <w:color w:val="000000" w:themeColor="text1"/>
          <w:sz w:val="22"/>
          <w:szCs w:val="22"/>
          <w:lang w:val="en-US"/>
        </w:rPr>
        <w:t>KG</w:t>
      </w:r>
    </w:p>
    <w:p w14:paraId="6B414E92" w14:textId="77777777" w:rsidR="005F0F44" w:rsidRPr="00CF5E4B" w:rsidRDefault="005F0F44" w:rsidP="005F0F44">
      <w:pPr>
        <w:spacing w:line="300" w:lineRule="auto"/>
        <w:rPr>
          <w:rFonts w:cs="Arial"/>
          <w:sz w:val="22"/>
          <w:szCs w:val="22"/>
          <w:lang w:val="en-US"/>
        </w:rPr>
      </w:pPr>
      <w:r w:rsidRPr="00CF5E4B">
        <w:rPr>
          <w:rFonts w:cs="Arial"/>
          <w:sz w:val="22"/>
          <w:szCs w:val="22"/>
          <w:lang w:val="en-US"/>
        </w:rPr>
        <w:t>Stefanie Beck, Marketing</w:t>
      </w:r>
    </w:p>
    <w:p w14:paraId="4370325F" w14:textId="77777777" w:rsidR="005F0F44" w:rsidRPr="00CF5E4B" w:rsidRDefault="005F0F44" w:rsidP="005F0F44">
      <w:pPr>
        <w:spacing w:line="300" w:lineRule="auto"/>
        <w:rPr>
          <w:rFonts w:cs="Arial"/>
          <w:sz w:val="22"/>
          <w:szCs w:val="22"/>
          <w:lang w:val="en-US"/>
        </w:rPr>
      </w:pPr>
      <w:proofErr w:type="spellStart"/>
      <w:r w:rsidRPr="00CF5E4B">
        <w:rPr>
          <w:rFonts w:cs="Arial"/>
          <w:sz w:val="22"/>
          <w:szCs w:val="22"/>
          <w:lang w:val="en-US"/>
        </w:rPr>
        <w:t>Heubergstrasse</w:t>
      </w:r>
      <w:proofErr w:type="spellEnd"/>
      <w:r w:rsidRPr="00CF5E4B">
        <w:rPr>
          <w:rFonts w:cs="Arial"/>
          <w:sz w:val="22"/>
          <w:szCs w:val="22"/>
          <w:lang w:val="en-US"/>
        </w:rPr>
        <w:t xml:space="preserve"> 2</w:t>
      </w:r>
    </w:p>
    <w:p w14:paraId="42493FC0" w14:textId="77777777" w:rsidR="005F0F44" w:rsidRPr="00CF5E4B" w:rsidRDefault="005F0F44" w:rsidP="005F0F44">
      <w:pPr>
        <w:spacing w:line="300" w:lineRule="auto"/>
        <w:rPr>
          <w:rFonts w:cs="Arial"/>
          <w:sz w:val="22"/>
          <w:szCs w:val="22"/>
          <w:lang w:val="en-US"/>
        </w:rPr>
      </w:pPr>
      <w:r w:rsidRPr="00CF5E4B">
        <w:rPr>
          <w:rFonts w:cs="Arial"/>
          <w:sz w:val="22"/>
          <w:szCs w:val="22"/>
          <w:lang w:val="en-US"/>
        </w:rPr>
        <w:t xml:space="preserve">72172 </w:t>
      </w:r>
      <w:proofErr w:type="spellStart"/>
      <w:r w:rsidRPr="00CF5E4B">
        <w:rPr>
          <w:rFonts w:cs="Arial"/>
          <w:sz w:val="22"/>
          <w:szCs w:val="22"/>
          <w:lang w:val="en-US"/>
        </w:rPr>
        <w:t>Sulz</w:t>
      </w:r>
      <w:proofErr w:type="spellEnd"/>
      <w:r w:rsidRPr="00CF5E4B">
        <w:rPr>
          <w:rFonts w:cs="Arial"/>
          <w:sz w:val="22"/>
          <w:szCs w:val="22"/>
          <w:lang w:val="en-US"/>
        </w:rPr>
        <w:t xml:space="preserve"> am Neckar, Germany</w:t>
      </w:r>
    </w:p>
    <w:p w14:paraId="0F1F8F68" w14:textId="77777777" w:rsidR="005F0F44" w:rsidRPr="00CF5E4B" w:rsidRDefault="005F0F44" w:rsidP="005F0F44">
      <w:pPr>
        <w:spacing w:line="300" w:lineRule="auto"/>
        <w:rPr>
          <w:rFonts w:cs="Arial"/>
          <w:sz w:val="22"/>
          <w:szCs w:val="22"/>
          <w:lang w:val="en-US"/>
        </w:rPr>
      </w:pPr>
    </w:p>
    <w:p w14:paraId="48CD366A" w14:textId="77777777" w:rsidR="005F0F44" w:rsidRPr="00BB5309" w:rsidRDefault="005F0F44" w:rsidP="005F0F44">
      <w:pPr>
        <w:spacing w:line="300" w:lineRule="auto"/>
        <w:rPr>
          <w:rFonts w:cs="Arial"/>
          <w:sz w:val="22"/>
          <w:szCs w:val="22"/>
          <w:lang w:val="it-IT"/>
        </w:rPr>
      </w:pPr>
      <w:r w:rsidRPr="00CF5E4B">
        <w:rPr>
          <w:rFonts w:cs="Arial"/>
          <w:sz w:val="22"/>
          <w:szCs w:val="22"/>
          <w:lang w:val="en-US"/>
        </w:rPr>
        <w:t>Telephone: +49 7454 793-30</w:t>
      </w:r>
    </w:p>
    <w:p w14:paraId="237F63A4" w14:textId="7A7F3FD1" w:rsidR="00B80952" w:rsidRPr="00CF5E4B" w:rsidRDefault="005F0F44" w:rsidP="00CF5E4B">
      <w:pPr>
        <w:spacing w:line="300" w:lineRule="auto"/>
        <w:rPr>
          <w:rFonts w:cs="Arial"/>
          <w:sz w:val="22"/>
          <w:szCs w:val="22"/>
          <w:lang w:val="it-IT"/>
        </w:rPr>
      </w:pPr>
      <w:r w:rsidRPr="00CF5E4B">
        <w:rPr>
          <w:rFonts w:cs="Arial"/>
          <w:sz w:val="22"/>
          <w:szCs w:val="22"/>
          <w:lang w:val="en-US"/>
        </w:rPr>
        <w:t xml:space="preserve">Email: stefanie.beck@kipp.com </w:t>
      </w:r>
    </w:p>
    <w:sectPr w:rsidR="00B80952" w:rsidRPr="00CF5E4B"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B106" w14:textId="77777777" w:rsidR="000D02B0" w:rsidRDefault="000D02B0">
      <w:r>
        <w:separator/>
      </w:r>
    </w:p>
  </w:endnote>
  <w:endnote w:type="continuationSeparator" w:id="0">
    <w:p w14:paraId="02AB847D" w14:textId="77777777" w:rsidR="000D02B0" w:rsidRDefault="000D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000A" w14:textId="4C573924" w:rsidR="00E500C9" w:rsidRDefault="00E500C9">
    <w:pPr>
      <w:pStyle w:val="Fuzeile"/>
    </w:pPr>
  </w:p>
  <w:p w14:paraId="08D41FED" w14:textId="45AFF208" w:rsidR="00677302" w:rsidRPr="000E5B84" w:rsidRDefault="00677302" w:rsidP="00783817">
    <w:pPr>
      <w:jc w:val="right"/>
      <w:rPr>
        <w:rStyle w:val="Seitenzahl"/>
      </w:rPr>
    </w:pPr>
  </w:p>
  <w:p w14:paraId="4BA5EF7C" w14:textId="4F0E4824" w:rsidR="00E500C9" w:rsidRPr="00286A12" w:rsidRDefault="00E500C9" w:rsidP="00286A12">
    <w:pPr>
      <w:rPr>
        <w:sz w:val="18"/>
        <w:szCs w:val="18"/>
        <w:lang w:val="en-US"/>
      </w:rPr>
    </w:pPr>
    <w:r>
      <w:rPr>
        <w:sz w:val="18"/>
        <w:szCs w:val="18"/>
      </w:rPr>
      <w:t xml:space="preserve">HEINRICH KIPP WERK GmbH &amp; Co. </w:t>
    </w:r>
    <w:r w:rsidRPr="00CF5E4B">
      <w:rPr>
        <w:sz w:val="18"/>
        <w:szCs w:val="18"/>
        <w:lang w:val="en-US"/>
      </w:rPr>
      <w:t>KG</w:t>
    </w:r>
    <w:r w:rsidRPr="00CF5E4B">
      <w:rPr>
        <w:sz w:val="18"/>
        <w:szCs w:val="18"/>
        <w:lang w:val="en-US"/>
      </w:rPr>
      <w:tab/>
    </w:r>
    <w:r w:rsidRPr="00CF5E4B">
      <w:rPr>
        <w:sz w:val="18"/>
        <w:szCs w:val="18"/>
        <w:lang w:val="en-US"/>
      </w:rPr>
      <w:tab/>
      <w:t>Tel. +49 7454 793-0</w:t>
    </w:r>
    <w:r w:rsidRPr="00CF5E4B">
      <w:rPr>
        <w:sz w:val="18"/>
        <w:szCs w:val="18"/>
        <w:lang w:val="en-US"/>
      </w:rPr>
      <w:tab/>
    </w:r>
    <w:r w:rsidRPr="00CF5E4B">
      <w:rPr>
        <w:sz w:val="18"/>
        <w:szCs w:val="18"/>
        <w:lang w:val="en-US"/>
      </w:rPr>
      <w:tab/>
      <w:t>info@kipp.com</w:t>
    </w:r>
  </w:p>
  <w:p w14:paraId="37E1584A" w14:textId="56D2F859" w:rsidR="00E500C9" w:rsidRPr="00286A12" w:rsidRDefault="00E500C9" w:rsidP="00286A12">
    <w:pPr>
      <w:rPr>
        <w:sz w:val="18"/>
        <w:szCs w:val="18"/>
        <w:lang w:val="en-US"/>
      </w:rPr>
    </w:pPr>
    <w:r w:rsidRPr="00CF5E4B">
      <w:rPr>
        <w:sz w:val="18"/>
        <w:szCs w:val="18"/>
        <w:lang w:val="en-US"/>
      </w:rPr>
      <w:t>Heubergstrasse 2</w:t>
    </w:r>
    <w:r w:rsidRPr="00CF5E4B">
      <w:rPr>
        <w:sz w:val="18"/>
        <w:szCs w:val="18"/>
        <w:lang w:val="en-US"/>
      </w:rPr>
      <w:tab/>
    </w:r>
    <w:r w:rsidRPr="00CF5E4B">
      <w:rPr>
        <w:sz w:val="18"/>
        <w:szCs w:val="18"/>
        <w:lang w:val="en-US"/>
      </w:rPr>
      <w:tab/>
    </w:r>
    <w:r w:rsidRPr="00CF5E4B">
      <w:rPr>
        <w:sz w:val="18"/>
        <w:szCs w:val="18"/>
        <w:lang w:val="en-US"/>
      </w:rPr>
      <w:tab/>
    </w:r>
    <w:r w:rsidRPr="00CF5E4B">
      <w:rPr>
        <w:sz w:val="18"/>
        <w:szCs w:val="18"/>
        <w:lang w:val="en-US"/>
      </w:rPr>
      <w:tab/>
    </w:r>
    <w:r w:rsidRPr="00CF5E4B">
      <w:rPr>
        <w:sz w:val="18"/>
        <w:szCs w:val="18"/>
        <w:lang w:val="en-US"/>
      </w:rPr>
      <w:tab/>
      <w:t>Fax +49 7454 793-33</w:t>
    </w:r>
    <w:r w:rsidRPr="00CF5E4B">
      <w:rPr>
        <w:sz w:val="18"/>
        <w:szCs w:val="18"/>
        <w:lang w:val="en-US"/>
      </w:rPr>
      <w:tab/>
    </w:r>
    <w:r w:rsidRPr="00CF5E4B">
      <w:rPr>
        <w:sz w:val="18"/>
        <w:szCs w:val="18"/>
        <w:lang w:val="en-US"/>
      </w:rPr>
      <w:tab/>
      <w:t>www.kipp.com</w:t>
    </w:r>
  </w:p>
  <w:p w14:paraId="5B04EC78" w14:textId="77777777" w:rsidR="00E500C9" w:rsidRPr="00E500C9" w:rsidRDefault="00E500C9" w:rsidP="00286A12">
    <w:pPr>
      <w:rPr>
        <w:sz w:val="18"/>
        <w:szCs w:val="18"/>
      </w:rPr>
    </w:pPr>
    <w:r>
      <w:rPr>
        <w:sz w:val="18"/>
        <w:szCs w:val="18"/>
      </w:rPr>
      <w:t>72172 Sulz am Neckar,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EAE1" w14:textId="77777777" w:rsidR="000D02B0" w:rsidRDefault="000D02B0">
      <w:r>
        <w:separator/>
      </w:r>
    </w:p>
  </w:footnote>
  <w:footnote w:type="continuationSeparator" w:id="0">
    <w:p w14:paraId="7AD7C1C7" w14:textId="77777777" w:rsidR="000D02B0" w:rsidRDefault="000D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02B0"/>
    <w:rsid w:val="000D2709"/>
    <w:rsid w:val="000E6A4E"/>
    <w:rsid w:val="000E777A"/>
    <w:rsid w:val="000F5639"/>
    <w:rsid w:val="000F5A04"/>
    <w:rsid w:val="000F5A3E"/>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6C61"/>
    <w:rsid w:val="00192CB1"/>
    <w:rsid w:val="00195FB0"/>
    <w:rsid w:val="00196405"/>
    <w:rsid w:val="001A2999"/>
    <w:rsid w:val="001A3A33"/>
    <w:rsid w:val="001A7D15"/>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F595A"/>
    <w:rsid w:val="002047AD"/>
    <w:rsid w:val="00205AB3"/>
    <w:rsid w:val="00210153"/>
    <w:rsid w:val="00210655"/>
    <w:rsid w:val="00211884"/>
    <w:rsid w:val="002128BA"/>
    <w:rsid w:val="00213884"/>
    <w:rsid w:val="00227D31"/>
    <w:rsid w:val="00227FCB"/>
    <w:rsid w:val="00230F0F"/>
    <w:rsid w:val="00232C74"/>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55FE"/>
    <w:rsid w:val="00277F51"/>
    <w:rsid w:val="00286844"/>
    <w:rsid w:val="00286A12"/>
    <w:rsid w:val="00291D93"/>
    <w:rsid w:val="002928E5"/>
    <w:rsid w:val="00294B58"/>
    <w:rsid w:val="0029597D"/>
    <w:rsid w:val="002963DC"/>
    <w:rsid w:val="002A3A5D"/>
    <w:rsid w:val="002B441E"/>
    <w:rsid w:val="002B4B0F"/>
    <w:rsid w:val="002B55F1"/>
    <w:rsid w:val="002B5927"/>
    <w:rsid w:val="002C204C"/>
    <w:rsid w:val="002C3F0C"/>
    <w:rsid w:val="002C409D"/>
    <w:rsid w:val="002C4569"/>
    <w:rsid w:val="002C6E25"/>
    <w:rsid w:val="002D4A05"/>
    <w:rsid w:val="002D4A45"/>
    <w:rsid w:val="002D7C6C"/>
    <w:rsid w:val="002E159C"/>
    <w:rsid w:val="002E4562"/>
    <w:rsid w:val="002E4CC5"/>
    <w:rsid w:val="002E6D66"/>
    <w:rsid w:val="002F063A"/>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F09F4"/>
    <w:rsid w:val="003F3B36"/>
    <w:rsid w:val="003F5A40"/>
    <w:rsid w:val="003F6AFC"/>
    <w:rsid w:val="003F738C"/>
    <w:rsid w:val="00403E12"/>
    <w:rsid w:val="0040607A"/>
    <w:rsid w:val="00406C9F"/>
    <w:rsid w:val="00410B93"/>
    <w:rsid w:val="00412798"/>
    <w:rsid w:val="00413072"/>
    <w:rsid w:val="00415C62"/>
    <w:rsid w:val="0042198B"/>
    <w:rsid w:val="004221BC"/>
    <w:rsid w:val="00426264"/>
    <w:rsid w:val="004271F0"/>
    <w:rsid w:val="00433CA2"/>
    <w:rsid w:val="004353B2"/>
    <w:rsid w:val="004375D2"/>
    <w:rsid w:val="004408F8"/>
    <w:rsid w:val="00440D2F"/>
    <w:rsid w:val="00441048"/>
    <w:rsid w:val="00444C4B"/>
    <w:rsid w:val="004515FC"/>
    <w:rsid w:val="00451752"/>
    <w:rsid w:val="0045707C"/>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4723"/>
    <w:rsid w:val="00496253"/>
    <w:rsid w:val="0049641C"/>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90027"/>
    <w:rsid w:val="005904DC"/>
    <w:rsid w:val="0059137D"/>
    <w:rsid w:val="0059262C"/>
    <w:rsid w:val="0059457D"/>
    <w:rsid w:val="00595330"/>
    <w:rsid w:val="005A0F3D"/>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5388"/>
    <w:rsid w:val="0069717D"/>
    <w:rsid w:val="006B2D7E"/>
    <w:rsid w:val="006B343F"/>
    <w:rsid w:val="006B51E1"/>
    <w:rsid w:val="006B5E58"/>
    <w:rsid w:val="006B773C"/>
    <w:rsid w:val="006C0D0A"/>
    <w:rsid w:val="006C3573"/>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1750"/>
    <w:rsid w:val="007518F2"/>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DDC"/>
    <w:rsid w:val="007A513C"/>
    <w:rsid w:val="007A5E35"/>
    <w:rsid w:val="007A6EFE"/>
    <w:rsid w:val="007A728D"/>
    <w:rsid w:val="007B2C48"/>
    <w:rsid w:val="007B482A"/>
    <w:rsid w:val="007B6753"/>
    <w:rsid w:val="007B7C67"/>
    <w:rsid w:val="007C52A3"/>
    <w:rsid w:val="007C531D"/>
    <w:rsid w:val="007C6C74"/>
    <w:rsid w:val="007D2043"/>
    <w:rsid w:val="007D6394"/>
    <w:rsid w:val="007E3B35"/>
    <w:rsid w:val="007F0D68"/>
    <w:rsid w:val="007F2099"/>
    <w:rsid w:val="00804DEE"/>
    <w:rsid w:val="00811115"/>
    <w:rsid w:val="00814DDB"/>
    <w:rsid w:val="00822214"/>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4893"/>
    <w:rsid w:val="008D610F"/>
    <w:rsid w:val="008D6920"/>
    <w:rsid w:val="008E1D8B"/>
    <w:rsid w:val="008E2D0D"/>
    <w:rsid w:val="008E338F"/>
    <w:rsid w:val="008E44E6"/>
    <w:rsid w:val="008E5E6B"/>
    <w:rsid w:val="008E7247"/>
    <w:rsid w:val="008F3BA6"/>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515C"/>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E00B6"/>
    <w:rsid w:val="009E424C"/>
    <w:rsid w:val="009E513A"/>
    <w:rsid w:val="009F09F8"/>
    <w:rsid w:val="009F10F7"/>
    <w:rsid w:val="009F48EF"/>
    <w:rsid w:val="00A04748"/>
    <w:rsid w:val="00A064BA"/>
    <w:rsid w:val="00A1590C"/>
    <w:rsid w:val="00A16E43"/>
    <w:rsid w:val="00A21E91"/>
    <w:rsid w:val="00A27039"/>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755D"/>
    <w:rsid w:val="00B7432A"/>
    <w:rsid w:val="00B75020"/>
    <w:rsid w:val="00B80952"/>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52DD"/>
    <w:rsid w:val="00C318EE"/>
    <w:rsid w:val="00C35DF1"/>
    <w:rsid w:val="00C43B71"/>
    <w:rsid w:val="00C509E9"/>
    <w:rsid w:val="00C5280D"/>
    <w:rsid w:val="00C53DE0"/>
    <w:rsid w:val="00C54878"/>
    <w:rsid w:val="00C5644B"/>
    <w:rsid w:val="00C56C4B"/>
    <w:rsid w:val="00C60D36"/>
    <w:rsid w:val="00C71E4E"/>
    <w:rsid w:val="00C757FF"/>
    <w:rsid w:val="00C75DD3"/>
    <w:rsid w:val="00C7668C"/>
    <w:rsid w:val="00C873E0"/>
    <w:rsid w:val="00C94245"/>
    <w:rsid w:val="00C9451A"/>
    <w:rsid w:val="00CA49CA"/>
    <w:rsid w:val="00CA7CF7"/>
    <w:rsid w:val="00CB292B"/>
    <w:rsid w:val="00CB51DC"/>
    <w:rsid w:val="00CB75D6"/>
    <w:rsid w:val="00CC06B6"/>
    <w:rsid w:val="00CC3662"/>
    <w:rsid w:val="00CC4DD7"/>
    <w:rsid w:val="00CC5DCA"/>
    <w:rsid w:val="00CC6421"/>
    <w:rsid w:val="00CD2199"/>
    <w:rsid w:val="00CD46D3"/>
    <w:rsid w:val="00CD6197"/>
    <w:rsid w:val="00CD63A2"/>
    <w:rsid w:val="00CE6418"/>
    <w:rsid w:val="00CF4E06"/>
    <w:rsid w:val="00CF557B"/>
    <w:rsid w:val="00CF5788"/>
    <w:rsid w:val="00CF5E4B"/>
    <w:rsid w:val="00D00F79"/>
    <w:rsid w:val="00D0168F"/>
    <w:rsid w:val="00D114B9"/>
    <w:rsid w:val="00D12D81"/>
    <w:rsid w:val="00D141C9"/>
    <w:rsid w:val="00D158CF"/>
    <w:rsid w:val="00D15F48"/>
    <w:rsid w:val="00D249E7"/>
    <w:rsid w:val="00D31AB2"/>
    <w:rsid w:val="00D32C5C"/>
    <w:rsid w:val="00D34A8D"/>
    <w:rsid w:val="00D37C73"/>
    <w:rsid w:val="00D418B7"/>
    <w:rsid w:val="00D43895"/>
    <w:rsid w:val="00D45AE7"/>
    <w:rsid w:val="00D5588A"/>
    <w:rsid w:val="00D579E9"/>
    <w:rsid w:val="00D610DD"/>
    <w:rsid w:val="00D612CB"/>
    <w:rsid w:val="00D616EB"/>
    <w:rsid w:val="00D644A1"/>
    <w:rsid w:val="00D70437"/>
    <w:rsid w:val="00D71A3B"/>
    <w:rsid w:val="00D75CFB"/>
    <w:rsid w:val="00D76429"/>
    <w:rsid w:val="00D769EF"/>
    <w:rsid w:val="00D77DEF"/>
    <w:rsid w:val="00D87D9C"/>
    <w:rsid w:val="00D90044"/>
    <w:rsid w:val="00D90EC6"/>
    <w:rsid w:val="00D91134"/>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D43EA"/>
    <w:rsid w:val="00DD781D"/>
    <w:rsid w:val="00DD7BB1"/>
    <w:rsid w:val="00DE1A69"/>
    <w:rsid w:val="00DE40FC"/>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411B"/>
    <w:rsid w:val="00E4447F"/>
    <w:rsid w:val="00E44E49"/>
    <w:rsid w:val="00E45163"/>
    <w:rsid w:val="00E46782"/>
    <w:rsid w:val="00E500C9"/>
    <w:rsid w:val="00E53985"/>
    <w:rsid w:val="00E60EE7"/>
    <w:rsid w:val="00E624C9"/>
    <w:rsid w:val="00E63102"/>
    <w:rsid w:val="00E63B2C"/>
    <w:rsid w:val="00E729F4"/>
    <w:rsid w:val="00E767F8"/>
    <w:rsid w:val="00E76A32"/>
    <w:rsid w:val="00E80D2F"/>
    <w:rsid w:val="00E81503"/>
    <w:rsid w:val="00E827F0"/>
    <w:rsid w:val="00E86C10"/>
    <w:rsid w:val="00E928AE"/>
    <w:rsid w:val="00E932F6"/>
    <w:rsid w:val="00E9435E"/>
    <w:rsid w:val="00E95772"/>
    <w:rsid w:val="00E95EDA"/>
    <w:rsid w:val="00EA01D4"/>
    <w:rsid w:val="00EA130D"/>
    <w:rsid w:val="00EA603D"/>
    <w:rsid w:val="00EB0E1F"/>
    <w:rsid w:val="00EB5159"/>
    <w:rsid w:val="00EC0016"/>
    <w:rsid w:val="00EC0082"/>
    <w:rsid w:val="00EC00AB"/>
    <w:rsid w:val="00EC3B27"/>
    <w:rsid w:val="00ED09D4"/>
    <w:rsid w:val="00ED3596"/>
    <w:rsid w:val="00ED4CB2"/>
    <w:rsid w:val="00ED6205"/>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0B8"/>
    <w:rsid w:val="00F83EA8"/>
    <w:rsid w:val="00F918F1"/>
    <w:rsid w:val="00F9265A"/>
    <w:rsid w:val="00F94190"/>
    <w:rsid w:val="00FA2277"/>
    <w:rsid w:val="00FA7675"/>
    <w:rsid w:val="00FC170A"/>
    <w:rsid w:val="00FC447B"/>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uiPriority w:val="99"/>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Bedienteile-Normelemente/Schnellspanner-Kraftspanne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ppwerk.de/de/de/Produkte/Bedienteile-Normelemente/Schnellspanner-Kraftspanner/Zustandssensoren-Edelstahl-mit-Halter-f%C3%BCr-Schnellspanner.html?search_keywords=K1736" TargetMode="External"/><Relationship Id="rId4" Type="http://schemas.openxmlformats.org/officeDocument/2006/relationships/settings" Target="settings.xml"/><Relationship Id="rId9" Type="http://schemas.openxmlformats.org/officeDocument/2006/relationships/hyperlink" Target="https://www.kippwerk.de/de/de/Produkte/Bedienteile-Normelemente/Schnellspanner-Kraftspanner/Schnellspanner-antistatisch-horizontal-mit-waagrechtem-Fu%C3%9F-und-verstellbarer-Andruckspindel.html?search_keywords=K066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3</cp:revision>
  <cp:lastPrinted>2019-08-15T11:57:00Z</cp:lastPrinted>
  <dcterms:created xsi:type="dcterms:W3CDTF">2022-01-21T10:54:00Z</dcterms:created>
  <dcterms:modified xsi:type="dcterms:W3CDTF">2022-01-26T07:19:00Z</dcterms:modified>
</cp:coreProperties>
</file>