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857" w:rsidRDefault="00021C53" w:rsidP="00992857">
      <w:pPr>
        <w:rPr>
          <w:noProof/>
          <w:u w:val="single"/>
        </w:rPr>
      </w:pPr>
      <w:r>
        <w:rPr>
          <w:noProof/>
        </w:rPr>
        <w:drawing>
          <wp:anchor distT="0" distB="0" distL="114300" distR="114300" simplePos="0" relativeHeight="251658240" behindDoc="1" locked="0" layoutInCell="1" allowOverlap="1" wp14:anchorId="4BE7DE8A" wp14:editId="19512270">
            <wp:simplePos x="0" y="0"/>
            <wp:positionH relativeFrom="margin">
              <wp:align>right</wp:align>
            </wp:positionH>
            <wp:positionV relativeFrom="topMargin">
              <wp:align>bottom</wp:align>
            </wp:positionV>
            <wp:extent cx="1036955" cy="760095"/>
            <wp:effectExtent l="0" t="0" r="0" b="1905"/>
            <wp:wrapTight wrapText="bothSides">
              <wp:wrapPolygon edited="0">
                <wp:start x="0" y="0"/>
                <wp:lineTo x="0" y="21113"/>
                <wp:lineTo x="21031" y="21113"/>
                <wp:lineTo x="21031" y="0"/>
                <wp:lineTo x="0" y="0"/>
              </wp:wrapPolygon>
            </wp:wrapTight>
            <wp:docPr id="2"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rsidR="00992857" w:rsidRDefault="00992857" w:rsidP="00783817">
      <w:pPr>
        <w:pStyle w:val="berschrift3"/>
        <w:tabs>
          <w:tab w:val="right" w:pos="9356"/>
        </w:tabs>
        <w:rPr>
          <w:noProof/>
          <w:u w:val="single"/>
        </w:rPr>
      </w:pPr>
    </w:p>
    <w:p w:rsidR="00783817" w:rsidRPr="00394C04" w:rsidRDefault="00783817" w:rsidP="00783817">
      <w:pPr>
        <w:pStyle w:val="berschrift3"/>
        <w:tabs>
          <w:tab w:val="right" w:pos="9356"/>
        </w:tabs>
        <w:rPr>
          <w:b w:val="0"/>
          <w:sz w:val="22"/>
          <w:szCs w:val="22"/>
          <w:lang w:val="en-US"/>
        </w:rPr>
      </w:pPr>
      <w:r w:rsidRPr="00394C04">
        <w:rPr>
          <w:noProof/>
          <w:u w:val="single"/>
          <w:lang w:val="en-US"/>
        </w:rPr>
        <w:t>Press release</w:t>
      </w:r>
      <w:r w:rsidRPr="00394C04">
        <w:rPr>
          <w:szCs w:val="22"/>
          <w:lang w:val="en-US"/>
        </w:rPr>
        <w:t xml:space="preserve"> </w:t>
      </w:r>
      <w:r w:rsidRPr="00394C04">
        <w:rPr>
          <w:szCs w:val="22"/>
          <w:lang w:val="en-US"/>
        </w:rPr>
        <w:tab/>
      </w:r>
      <w:r w:rsidRPr="00394C04">
        <w:rPr>
          <w:b w:val="0"/>
          <w:sz w:val="22"/>
          <w:szCs w:val="22"/>
          <w:lang w:val="en-US"/>
        </w:rPr>
        <w:t>Sulz am Neckar, Germany, September 2019</w:t>
      </w:r>
    </w:p>
    <w:p w:rsidR="002E6D66" w:rsidRPr="00394C04" w:rsidRDefault="002E6D66" w:rsidP="00DE4BEA">
      <w:pPr>
        <w:rPr>
          <w:rFonts w:cs="Arial"/>
          <w:sz w:val="22"/>
          <w:szCs w:val="22"/>
          <w:lang w:val="en-US"/>
        </w:rPr>
      </w:pPr>
    </w:p>
    <w:p w:rsidR="002E6D66" w:rsidRPr="00394C04" w:rsidRDefault="002E6D66" w:rsidP="00DE4BEA">
      <w:pPr>
        <w:rPr>
          <w:rFonts w:cs="Arial"/>
          <w:sz w:val="22"/>
          <w:szCs w:val="22"/>
          <w:lang w:val="en-US"/>
        </w:rPr>
      </w:pPr>
    </w:p>
    <w:p w:rsidR="00B70693" w:rsidRPr="00394C04" w:rsidRDefault="00B70693" w:rsidP="00B70693">
      <w:pPr>
        <w:rPr>
          <w:rFonts w:eastAsia="Times"/>
          <w:b/>
          <w:kern w:val="32"/>
          <w:sz w:val="32"/>
          <w:szCs w:val="32"/>
          <w:lang w:val="en-US" w:eastAsia="x-none"/>
        </w:rPr>
      </w:pPr>
      <w:r w:rsidRPr="00394C04">
        <w:rPr>
          <w:rFonts w:eastAsia="Times"/>
          <w:b/>
          <w:kern w:val="32"/>
          <w:sz w:val="32"/>
          <w:szCs w:val="32"/>
          <w:lang w:val="en-US"/>
        </w:rPr>
        <w:t>More room for the future:</w:t>
      </w:r>
    </w:p>
    <w:p w:rsidR="00481A35" w:rsidRPr="00394C04" w:rsidRDefault="00B70693" w:rsidP="00B70693">
      <w:pPr>
        <w:rPr>
          <w:rFonts w:eastAsia="Times"/>
          <w:b/>
          <w:kern w:val="32"/>
          <w:sz w:val="32"/>
          <w:szCs w:val="32"/>
          <w:lang w:val="en-US" w:eastAsia="x-none"/>
        </w:rPr>
      </w:pPr>
      <w:r w:rsidRPr="00394C04">
        <w:rPr>
          <w:rFonts w:eastAsia="Times"/>
          <w:b/>
          <w:kern w:val="32"/>
          <w:sz w:val="32"/>
          <w:szCs w:val="32"/>
          <w:lang w:val="en-US"/>
        </w:rPr>
        <w:t>HEINRICH KIPP WERK expands apprentice workshop</w:t>
      </w:r>
    </w:p>
    <w:p w:rsidR="00B70693" w:rsidRPr="00394C04" w:rsidRDefault="00B70693" w:rsidP="00B70693">
      <w:pPr>
        <w:rPr>
          <w:lang w:val="en-US" w:eastAsia="x-none"/>
        </w:rPr>
      </w:pPr>
    </w:p>
    <w:p w:rsidR="00E74654" w:rsidRPr="00394C04" w:rsidRDefault="00B70693" w:rsidP="00E74654">
      <w:pPr>
        <w:spacing w:line="360" w:lineRule="auto"/>
        <w:rPr>
          <w:rFonts w:cs="Arial"/>
          <w:b/>
          <w:bCs/>
          <w:sz w:val="22"/>
          <w:szCs w:val="22"/>
          <w:lang w:val="en-US"/>
        </w:rPr>
      </w:pPr>
      <w:r w:rsidRPr="00394C04">
        <w:rPr>
          <w:rFonts w:cs="Arial"/>
          <w:b/>
          <w:bCs/>
          <w:sz w:val="22"/>
          <w:szCs w:val="22"/>
          <w:lang w:val="en-US"/>
        </w:rPr>
        <w:t>Finding qualified and motivated apprentices is one of the key tasks in medium-sized businesses. After all, the recruitment of educated young women and men is an essential part of the company's internal recruiting concept. Those responsible at HEINRICH KIPP WERK are aware of the importance of searching for apprentices and have been investing in their services for years. The latest change is an expanded apprentice workshop.</w:t>
      </w:r>
    </w:p>
    <w:p w:rsidR="00B70693" w:rsidRPr="00394C04" w:rsidRDefault="00B70693" w:rsidP="00E74654">
      <w:pPr>
        <w:spacing w:line="360" w:lineRule="auto"/>
        <w:rPr>
          <w:rFonts w:cs="Arial"/>
          <w:b/>
          <w:bCs/>
          <w:sz w:val="22"/>
          <w:szCs w:val="22"/>
          <w:lang w:val="en-US"/>
        </w:rPr>
      </w:pPr>
    </w:p>
    <w:p w:rsidR="00B70693" w:rsidRPr="00394C04" w:rsidRDefault="00B70693" w:rsidP="00B70693">
      <w:pPr>
        <w:spacing w:line="360" w:lineRule="auto"/>
        <w:rPr>
          <w:rFonts w:cs="Arial"/>
          <w:bCs/>
          <w:color w:val="000000" w:themeColor="text1"/>
          <w:sz w:val="22"/>
          <w:szCs w:val="22"/>
          <w:lang w:val="en-US"/>
        </w:rPr>
      </w:pPr>
      <w:r w:rsidRPr="00394C04">
        <w:rPr>
          <w:rFonts w:cs="Arial"/>
          <w:bCs/>
          <w:color w:val="000000" w:themeColor="text1"/>
          <w:sz w:val="22"/>
          <w:szCs w:val="22"/>
          <w:lang w:val="en-US"/>
        </w:rPr>
        <w:t xml:space="preserve">46 young people are currently doing apprenticeships at HEINRICH KIPP WERK, 26 of them in the commercial sector. In a few years they will be able to call themselves industrial mechanics, tool makers, process mechanics, mechatronics engineers or machining technicians. "We want to give our apprentices the best conditions for a successful apprenticeship. We invest in young talent – and therefore also of course in our own future," says Managing Director Nicolas Kipp. </w:t>
      </w:r>
    </w:p>
    <w:p w:rsidR="00B70693" w:rsidRPr="00394C04" w:rsidRDefault="00B70693" w:rsidP="00B70693">
      <w:pPr>
        <w:spacing w:line="360" w:lineRule="auto"/>
        <w:rPr>
          <w:rFonts w:cs="Arial"/>
          <w:bCs/>
          <w:color w:val="000000" w:themeColor="text1"/>
          <w:sz w:val="22"/>
          <w:szCs w:val="22"/>
          <w:lang w:val="en-US"/>
        </w:rPr>
      </w:pPr>
      <w:r w:rsidRPr="00394C04">
        <w:rPr>
          <w:rFonts w:cs="Arial"/>
          <w:bCs/>
          <w:color w:val="000000" w:themeColor="text1"/>
          <w:sz w:val="22"/>
          <w:szCs w:val="22"/>
          <w:lang w:val="en-US"/>
        </w:rPr>
        <w:t xml:space="preserve">With 320 m², the area of the apprentice workshop is now twice as large as before. "In our apprentice workshop, our apprentice learn their trade on professional turning, milling and eroding machines. We have recently expanded our stock with three CNC machines. The apprentice workshop now has a total of six CNC machines and 10 conventional machines," explains Daniel Hütter. The long-standing trainer at HEINRICH KIPP WERK and his new colleague Ioannis Bouikidis – himself a former apprentice at KIPP – are really impressed by the new premises. "We can hold internal courses on control technology and CNC in the training room," says Hütter. The apprentices like to use the simulator workstations, and KIPP now also has four external programming workstations. </w:t>
      </w:r>
    </w:p>
    <w:p w:rsidR="00B70693" w:rsidRPr="00394C04" w:rsidRDefault="00B70693" w:rsidP="00B70693">
      <w:pPr>
        <w:spacing w:line="360" w:lineRule="auto"/>
        <w:rPr>
          <w:rFonts w:cs="Arial"/>
          <w:bCs/>
          <w:color w:val="000000" w:themeColor="text1"/>
          <w:sz w:val="22"/>
          <w:szCs w:val="22"/>
          <w:lang w:val="en-US"/>
        </w:rPr>
      </w:pPr>
      <w:r w:rsidRPr="00394C04">
        <w:rPr>
          <w:rFonts w:cs="Arial"/>
          <w:bCs/>
          <w:color w:val="000000" w:themeColor="text1"/>
          <w:sz w:val="22"/>
          <w:szCs w:val="22"/>
          <w:lang w:val="en-US"/>
        </w:rPr>
        <w:t xml:space="preserve">On 11 October 2019, our trainers and apprentices will be at the stand of the KAZ apprenticeship fair in Sulz am Neckar, Germany. Come by and find out more about apprenticeships at HEINRICH KIPP WERK. </w:t>
      </w:r>
    </w:p>
    <w:p w:rsidR="0040563F" w:rsidRPr="00394C04" w:rsidRDefault="00B70693" w:rsidP="00B70693">
      <w:pPr>
        <w:spacing w:line="360" w:lineRule="auto"/>
        <w:rPr>
          <w:rFonts w:cs="Arial"/>
          <w:bCs/>
          <w:color w:val="000000" w:themeColor="text1"/>
          <w:sz w:val="22"/>
          <w:szCs w:val="22"/>
          <w:lang w:val="en-US"/>
        </w:rPr>
      </w:pPr>
      <w:r w:rsidRPr="00394C04">
        <w:rPr>
          <w:rFonts w:cs="Arial"/>
          <w:bCs/>
          <w:color w:val="000000" w:themeColor="text1"/>
          <w:sz w:val="22"/>
          <w:szCs w:val="22"/>
          <w:lang w:val="en-US"/>
        </w:rPr>
        <w:t>APPRENTICESHIP: TRUST IN KIPP</w:t>
      </w:r>
    </w:p>
    <w:p w:rsidR="00B70693" w:rsidRPr="00394C04" w:rsidRDefault="00B70693" w:rsidP="00B70693">
      <w:pPr>
        <w:spacing w:line="360" w:lineRule="auto"/>
        <w:rPr>
          <w:rFonts w:cs="Arial"/>
          <w:bCs/>
          <w:color w:val="000000" w:themeColor="text1"/>
          <w:sz w:val="22"/>
          <w:szCs w:val="22"/>
          <w:lang w:val="en-US"/>
        </w:rPr>
      </w:pPr>
    </w:p>
    <w:p w:rsidR="00B70693" w:rsidRPr="00394C04" w:rsidRDefault="00B70693" w:rsidP="00B70693">
      <w:pPr>
        <w:spacing w:line="360" w:lineRule="auto"/>
        <w:rPr>
          <w:rFonts w:ascii="Calibri" w:hAnsi="Calibri"/>
          <w:color w:val="000000"/>
          <w:sz w:val="22"/>
          <w:szCs w:val="22"/>
          <w:lang w:val="en-US"/>
        </w:rPr>
      </w:pPr>
    </w:p>
    <w:p w:rsidR="006E3DC9" w:rsidRPr="00394C04" w:rsidRDefault="006E3DC9" w:rsidP="00E74654">
      <w:pPr>
        <w:spacing w:line="360" w:lineRule="auto"/>
        <w:rPr>
          <w:rFonts w:ascii="Calibri" w:hAnsi="Calibri"/>
          <w:color w:val="000000"/>
          <w:sz w:val="22"/>
          <w:szCs w:val="22"/>
          <w:lang w:val="en-US"/>
        </w:rPr>
      </w:pPr>
    </w:p>
    <w:p w:rsidR="00D91134" w:rsidRPr="00394C04" w:rsidRDefault="00D91134" w:rsidP="00D91134">
      <w:pPr>
        <w:rPr>
          <w:rFonts w:cs="Arial"/>
          <w:sz w:val="20"/>
          <w:u w:val="single"/>
          <w:lang w:val="en-US"/>
        </w:rPr>
      </w:pPr>
      <w:r w:rsidRPr="00394C04">
        <w:rPr>
          <w:rFonts w:cs="Arial"/>
          <w:sz w:val="20"/>
          <w:u w:val="single"/>
          <w:lang w:val="en-US"/>
        </w:rPr>
        <w:t>Characters including spaces:</w:t>
      </w:r>
    </w:p>
    <w:p w:rsidR="00D91134" w:rsidRPr="00394C04" w:rsidRDefault="00394C04" w:rsidP="00D91134">
      <w:pPr>
        <w:tabs>
          <w:tab w:val="right" w:pos="2410"/>
        </w:tabs>
        <w:rPr>
          <w:rFonts w:cs="Arial"/>
          <w:sz w:val="20"/>
          <w:lang w:val="en-US"/>
        </w:rPr>
      </w:pPr>
      <w:r>
        <w:rPr>
          <w:rFonts w:cs="Arial"/>
          <w:sz w:val="20"/>
          <w:lang w:val="en-US"/>
        </w:rPr>
        <w:t>Headline:</w:t>
      </w:r>
      <w:r>
        <w:rPr>
          <w:rFonts w:cs="Arial"/>
          <w:sz w:val="20"/>
          <w:lang w:val="en-US"/>
        </w:rPr>
        <w:tab/>
        <w:t>71</w:t>
      </w:r>
      <w:r w:rsidR="00D91134" w:rsidRPr="00394C04">
        <w:rPr>
          <w:rFonts w:cs="Arial"/>
          <w:sz w:val="20"/>
          <w:lang w:val="en-US"/>
        </w:rPr>
        <w:t xml:space="preserve"> characters</w:t>
      </w:r>
    </w:p>
    <w:p w:rsidR="00D91134" w:rsidRPr="00394C04" w:rsidRDefault="00394C04" w:rsidP="00D91134">
      <w:pPr>
        <w:tabs>
          <w:tab w:val="right" w:pos="2410"/>
        </w:tabs>
        <w:rPr>
          <w:rFonts w:cs="Arial"/>
          <w:sz w:val="20"/>
          <w:lang w:val="en-US"/>
        </w:rPr>
      </w:pPr>
      <w:r>
        <w:rPr>
          <w:rFonts w:cs="Arial"/>
          <w:sz w:val="20"/>
          <w:lang w:val="en-US"/>
        </w:rPr>
        <w:t>Text:</w:t>
      </w:r>
      <w:r>
        <w:rPr>
          <w:rFonts w:cs="Arial"/>
          <w:sz w:val="20"/>
          <w:lang w:val="en-US"/>
        </w:rPr>
        <w:tab/>
        <w:t>1.880</w:t>
      </w:r>
      <w:r w:rsidR="00D91134" w:rsidRPr="00394C04">
        <w:rPr>
          <w:rFonts w:cs="Arial"/>
          <w:sz w:val="20"/>
          <w:lang w:val="en-US"/>
        </w:rPr>
        <w:t xml:space="preserve"> characters</w:t>
      </w:r>
    </w:p>
    <w:p w:rsidR="00D91134" w:rsidRPr="00394C04" w:rsidRDefault="00394C04" w:rsidP="00D91134">
      <w:pPr>
        <w:tabs>
          <w:tab w:val="right" w:pos="2410"/>
        </w:tabs>
        <w:rPr>
          <w:rFonts w:cs="Arial"/>
          <w:sz w:val="20"/>
          <w:lang w:val="en-US"/>
        </w:rPr>
      </w:pPr>
      <w:r>
        <w:rPr>
          <w:rFonts w:cs="Arial"/>
          <w:sz w:val="20"/>
          <w:lang w:val="en-US"/>
        </w:rPr>
        <w:t>Total:</w:t>
      </w:r>
      <w:r>
        <w:rPr>
          <w:rFonts w:cs="Arial"/>
          <w:sz w:val="20"/>
          <w:lang w:val="en-US"/>
        </w:rPr>
        <w:tab/>
        <w:t>1.951</w:t>
      </w:r>
      <w:bookmarkStart w:id="0" w:name="_GoBack"/>
      <w:bookmarkEnd w:id="0"/>
      <w:r w:rsidR="00D91134" w:rsidRPr="00394C04">
        <w:rPr>
          <w:rFonts w:cs="Arial"/>
          <w:sz w:val="20"/>
          <w:lang w:val="en-US"/>
        </w:rPr>
        <w:t xml:space="preserve"> characters</w:t>
      </w:r>
    </w:p>
    <w:p w:rsidR="0040563F" w:rsidRPr="00394C04" w:rsidRDefault="0040563F" w:rsidP="00D91134">
      <w:pPr>
        <w:tabs>
          <w:tab w:val="right" w:pos="2410"/>
        </w:tabs>
        <w:rPr>
          <w:rFonts w:cs="Arial"/>
          <w:sz w:val="20"/>
          <w:lang w:val="en-US"/>
        </w:rPr>
      </w:pPr>
    </w:p>
    <w:p w:rsidR="00D91134" w:rsidRPr="00394C04" w:rsidRDefault="00D91134" w:rsidP="00D91134">
      <w:pPr>
        <w:rPr>
          <w:rFonts w:cs="Arial"/>
          <w:sz w:val="20"/>
          <w:lang w:val="en-US"/>
        </w:rPr>
      </w:pPr>
    </w:p>
    <w:p w:rsidR="00874552" w:rsidRPr="00394C04" w:rsidRDefault="00874552" w:rsidP="00874552">
      <w:pPr>
        <w:rPr>
          <w:rFonts w:cs="Arial"/>
          <w:sz w:val="20"/>
          <w:lang w:val="en-US"/>
        </w:rPr>
      </w:pPr>
      <w:r w:rsidRPr="00394C04">
        <w:rPr>
          <w:rFonts w:cs="Arial"/>
          <w:sz w:val="20"/>
          <w:lang w:val="en-US"/>
        </w:rPr>
        <w:t>HEINRICH KIPP WERK KG</w:t>
      </w:r>
    </w:p>
    <w:p w:rsidR="00874552" w:rsidRPr="00394C04" w:rsidRDefault="00874552" w:rsidP="00874552">
      <w:pPr>
        <w:rPr>
          <w:rFonts w:cs="Arial"/>
          <w:sz w:val="20"/>
          <w:lang w:val="en-US"/>
        </w:rPr>
      </w:pPr>
      <w:r w:rsidRPr="00394C04">
        <w:rPr>
          <w:rFonts w:cs="Arial"/>
          <w:sz w:val="20"/>
          <w:lang w:val="en-US"/>
        </w:rPr>
        <w:t>Stefanie Beck, Marketing</w:t>
      </w:r>
    </w:p>
    <w:p w:rsidR="00874552" w:rsidRPr="00394C04" w:rsidRDefault="00874552" w:rsidP="00874552">
      <w:pPr>
        <w:rPr>
          <w:rFonts w:cs="Arial"/>
          <w:sz w:val="20"/>
          <w:lang w:val="en-US"/>
        </w:rPr>
      </w:pPr>
      <w:r w:rsidRPr="00394C04">
        <w:rPr>
          <w:rFonts w:cs="Arial"/>
          <w:sz w:val="20"/>
          <w:lang w:val="en-US"/>
        </w:rPr>
        <w:t>Heubergstrasse 2</w:t>
      </w:r>
    </w:p>
    <w:p w:rsidR="00874552" w:rsidRPr="00394C04" w:rsidRDefault="00874552" w:rsidP="00874552">
      <w:pPr>
        <w:rPr>
          <w:rFonts w:cs="Arial"/>
          <w:sz w:val="20"/>
          <w:lang w:val="en-US"/>
        </w:rPr>
      </w:pPr>
      <w:r w:rsidRPr="00394C04">
        <w:rPr>
          <w:rFonts w:cs="Arial"/>
          <w:sz w:val="20"/>
          <w:lang w:val="en-US"/>
        </w:rPr>
        <w:t>72172 Sulz am Neckar, Germany</w:t>
      </w:r>
    </w:p>
    <w:p w:rsidR="00874552" w:rsidRPr="00394C04" w:rsidRDefault="00874552" w:rsidP="00874552">
      <w:pPr>
        <w:rPr>
          <w:rFonts w:cs="Arial"/>
          <w:sz w:val="20"/>
          <w:lang w:val="en-US"/>
        </w:rPr>
      </w:pPr>
    </w:p>
    <w:p w:rsidR="00874552" w:rsidRPr="00394C04" w:rsidRDefault="00CA5326" w:rsidP="00874552">
      <w:pPr>
        <w:rPr>
          <w:rFonts w:cs="Arial"/>
          <w:sz w:val="20"/>
          <w:lang w:val="en-US"/>
        </w:rPr>
      </w:pPr>
      <w:r w:rsidRPr="00394C04">
        <w:rPr>
          <w:rFonts w:cs="Arial"/>
          <w:sz w:val="20"/>
          <w:lang w:val="en-US"/>
        </w:rPr>
        <w:t>Telephone: +49(0)7454 793-30</w:t>
      </w:r>
    </w:p>
    <w:p w:rsidR="00F94190" w:rsidRPr="00394C04" w:rsidRDefault="00874552" w:rsidP="00F117B2">
      <w:pPr>
        <w:rPr>
          <w:sz w:val="20"/>
          <w:szCs w:val="20"/>
          <w:lang w:val="en-US"/>
        </w:rPr>
      </w:pPr>
      <w:r w:rsidRPr="00394C04">
        <w:rPr>
          <w:sz w:val="20"/>
          <w:szCs w:val="20"/>
          <w:lang w:val="en-US"/>
        </w:rPr>
        <w:t xml:space="preserve">Email: stefanie.beck@kipp.com </w:t>
      </w:r>
    </w:p>
    <w:p w:rsidR="00C324AC" w:rsidRPr="00394C04" w:rsidRDefault="00C324AC">
      <w:pPr>
        <w:rPr>
          <w:noProof/>
          <w:lang w:val="en-US"/>
        </w:rPr>
      </w:pPr>
    </w:p>
    <w:p w:rsidR="00CA5326" w:rsidRPr="00394C04" w:rsidRDefault="00CA5326" w:rsidP="00CA5326">
      <w:pPr>
        <w:pStyle w:val="berschrift3"/>
        <w:rPr>
          <w:lang w:val="en-US"/>
        </w:rPr>
      </w:pPr>
      <w:r w:rsidRPr="00394C04">
        <w:rPr>
          <w:lang w:val="en-US"/>
        </w:rPr>
        <w:t>Additional information and press photos</w:t>
      </w:r>
    </w:p>
    <w:p w:rsidR="00CA5326" w:rsidRPr="00394C04" w:rsidRDefault="00CA5326" w:rsidP="00CA5326">
      <w:pPr>
        <w:rPr>
          <w:sz w:val="20"/>
          <w:lang w:val="en-US"/>
        </w:rPr>
      </w:pPr>
      <w:r w:rsidRPr="00394C04">
        <w:rPr>
          <w:sz w:val="20"/>
          <w:lang w:val="en-US"/>
        </w:rPr>
        <w:t>See www.kipp.com, Region: Germany, Category: News / Press area</w:t>
      </w:r>
    </w:p>
    <w:p w:rsidR="00B70693" w:rsidRPr="00394C04" w:rsidRDefault="00B70693" w:rsidP="00B70693">
      <w:pPr>
        <w:rPr>
          <w:rFonts w:eastAsia="Times"/>
          <w:b/>
          <w:szCs w:val="26"/>
          <w:lang w:val="en-US" w:eastAsia="x-none"/>
        </w:rPr>
      </w:pPr>
    </w:p>
    <w:p w:rsidR="00B70693" w:rsidRPr="00394C04" w:rsidRDefault="00B70693" w:rsidP="00B70693">
      <w:pPr>
        <w:rPr>
          <w:rFonts w:eastAsia="Times"/>
          <w:b/>
          <w:szCs w:val="26"/>
          <w:lang w:val="en-US" w:eastAsia="x-none"/>
        </w:rPr>
      </w:pPr>
    </w:p>
    <w:p w:rsidR="00B70693" w:rsidRPr="00394C04" w:rsidRDefault="00B70693" w:rsidP="00B70693">
      <w:pPr>
        <w:rPr>
          <w:rFonts w:eastAsia="Times"/>
          <w:b/>
          <w:szCs w:val="26"/>
          <w:lang w:val="en-US" w:eastAsia="x-none"/>
        </w:rPr>
      </w:pPr>
    </w:p>
    <w:p w:rsidR="00F448C4" w:rsidRPr="00B70693" w:rsidRDefault="00CA5326" w:rsidP="00B70693">
      <w:pPr>
        <w:rPr>
          <w:b/>
          <w:lang w:eastAsia="x-none"/>
        </w:rPr>
      </w:pPr>
      <w:r>
        <w:rPr>
          <w:b/>
        </w:rPr>
        <w:t>Photos:</w:t>
      </w:r>
      <w:r>
        <w:rPr>
          <w:b/>
        </w:rPr>
        <w:tab/>
      </w:r>
    </w:p>
    <w:p w:rsidR="00CA5326" w:rsidRDefault="00CA5326" w:rsidP="00CA5326">
      <w:pPr>
        <w:pStyle w:val="berschrift3"/>
      </w:pPr>
      <w:r w:rsidRPr="003274EE">
        <w:tab/>
      </w:r>
    </w:p>
    <w:tbl>
      <w:tblPr>
        <w:tblW w:w="9195" w:type="dxa"/>
        <w:tblInd w:w="113" w:type="dxa"/>
        <w:tblLayout w:type="fixed"/>
        <w:tblCellMar>
          <w:top w:w="28" w:type="dxa"/>
          <w:bottom w:w="28" w:type="dxa"/>
        </w:tblCellMar>
        <w:tblLook w:val="00A0" w:firstRow="1" w:lastRow="0" w:firstColumn="1" w:lastColumn="0" w:noHBand="0" w:noVBand="0"/>
      </w:tblPr>
      <w:tblGrid>
        <w:gridCol w:w="4565"/>
        <w:gridCol w:w="4630"/>
      </w:tblGrid>
      <w:tr w:rsidR="00F448C4" w:rsidRPr="003274EE" w:rsidTr="00AA61A3">
        <w:tc>
          <w:tcPr>
            <w:tcW w:w="4565" w:type="dxa"/>
          </w:tcPr>
          <w:p w:rsidR="00F448C4" w:rsidRDefault="00D27D4B" w:rsidP="002B249D">
            <w:pPr>
              <w:rPr>
                <w:sz w:val="20"/>
              </w:rPr>
            </w:pPr>
            <w:r w:rsidRPr="00D27D4B">
              <w:rPr>
                <w:noProof/>
              </w:rPr>
              <w:drawing>
                <wp:anchor distT="0" distB="0" distL="114300" distR="114300" simplePos="0" relativeHeight="251663360" behindDoc="0" locked="0" layoutInCell="1" allowOverlap="1">
                  <wp:simplePos x="0" y="0"/>
                  <wp:positionH relativeFrom="column">
                    <wp:posOffset>-2540</wp:posOffset>
                  </wp:positionH>
                  <wp:positionV relativeFrom="paragraph">
                    <wp:posOffset>3175</wp:posOffset>
                  </wp:positionV>
                  <wp:extent cx="2077093" cy="1256030"/>
                  <wp:effectExtent l="0" t="0" r="0" b="1270"/>
                  <wp:wrapNone/>
                  <wp:docPr id="3" name="Grafik 3" descr="C:\Users\de1ppbloca\Desktop\KIPP_Azubi-Werksta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1ppbloca\Desktop\KIPP_Azubi-Werkstat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7093"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DC9" w:rsidRDefault="006E3DC9" w:rsidP="002B249D">
            <w:pPr>
              <w:rPr>
                <w:sz w:val="20"/>
              </w:rPr>
            </w:pPr>
          </w:p>
          <w:p w:rsidR="006E3DC9" w:rsidRDefault="006E3DC9" w:rsidP="002B249D">
            <w:pPr>
              <w:rPr>
                <w:sz w:val="20"/>
              </w:rPr>
            </w:pPr>
          </w:p>
          <w:p w:rsidR="00F448C4" w:rsidRDefault="00F448C4" w:rsidP="002B249D">
            <w:pPr>
              <w:rPr>
                <w:sz w:val="20"/>
              </w:rPr>
            </w:pPr>
          </w:p>
          <w:p w:rsidR="00F448C4" w:rsidRDefault="00F448C4" w:rsidP="002B249D">
            <w:pPr>
              <w:rPr>
                <w:sz w:val="20"/>
              </w:rPr>
            </w:pPr>
          </w:p>
          <w:p w:rsidR="00AA61A3" w:rsidRDefault="00AA61A3" w:rsidP="002B249D">
            <w:pPr>
              <w:rPr>
                <w:sz w:val="20"/>
              </w:rPr>
            </w:pPr>
          </w:p>
          <w:p w:rsidR="00AA61A3" w:rsidRDefault="00AA61A3" w:rsidP="002B249D">
            <w:pPr>
              <w:rPr>
                <w:sz w:val="20"/>
              </w:rPr>
            </w:pPr>
          </w:p>
          <w:p w:rsidR="00AA61A3" w:rsidRDefault="00AA61A3" w:rsidP="002B249D">
            <w:pPr>
              <w:rPr>
                <w:sz w:val="20"/>
              </w:rPr>
            </w:pPr>
          </w:p>
          <w:p w:rsidR="00AA61A3" w:rsidRDefault="00AA61A3" w:rsidP="002B249D">
            <w:pPr>
              <w:rPr>
                <w:sz w:val="20"/>
              </w:rPr>
            </w:pPr>
          </w:p>
          <w:p w:rsidR="00AA61A3" w:rsidRDefault="00AA61A3" w:rsidP="002B249D">
            <w:pPr>
              <w:rPr>
                <w:sz w:val="20"/>
              </w:rPr>
            </w:pPr>
          </w:p>
          <w:p w:rsidR="00AA61A3" w:rsidRDefault="00AA61A3" w:rsidP="002B249D">
            <w:pPr>
              <w:rPr>
                <w:sz w:val="20"/>
              </w:rPr>
            </w:pPr>
          </w:p>
          <w:p w:rsidR="00AA61A3" w:rsidRDefault="00AA61A3" w:rsidP="002B249D">
            <w:pPr>
              <w:rPr>
                <w:sz w:val="20"/>
              </w:rPr>
            </w:pPr>
          </w:p>
          <w:p w:rsidR="00AA61A3" w:rsidRDefault="00AA61A3" w:rsidP="002B249D">
            <w:pPr>
              <w:rPr>
                <w:sz w:val="20"/>
              </w:rPr>
            </w:pPr>
          </w:p>
          <w:p w:rsidR="00AA61A3" w:rsidRDefault="00AA61A3" w:rsidP="002B249D">
            <w:pPr>
              <w:rPr>
                <w:sz w:val="20"/>
              </w:rPr>
            </w:pPr>
            <w:r w:rsidRPr="00AA61A3">
              <w:rPr>
                <w:noProof/>
                <w:sz w:val="20"/>
              </w:rPr>
              <w:drawing>
                <wp:anchor distT="0" distB="0" distL="114300" distR="114300" simplePos="0" relativeHeight="251662336" behindDoc="0" locked="0" layoutInCell="1" allowOverlap="1">
                  <wp:simplePos x="0" y="0"/>
                  <wp:positionH relativeFrom="column">
                    <wp:posOffset>-2540</wp:posOffset>
                  </wp:positionH>
                  <wp:positionV relativeFrom="paragraph">
                    <wp:posOffset>0</wp:posOffset>
                  </wp:positionV>
                  <wp:extent cx="2185670" cy="1457664"/>
                  <wp:effectExtent l="0" t="0" r="5080" b="9525"/>
                  <wp:wrapNone/>
                  <wp:docPr id="1" name="Grafik 1" descr="C:\Users\de1ppbloca\Desktop\_D855674_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1ppbloca\Desktop\_D855674_re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5670" cy="14576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1A3" w:rsidRDefault="00AA61A3" w:rsidP="002B249D">
            <w:pPr>
              <w:rPr>
                <w:sz w:val="20"/>
              </w:rPr>
            </w:pPr>
          </w:p>
          <w:p w:rsidR="00AA61A3" w:rsidRDefault="00AA61A3" w:rsidP="002B249D">
            <w:pPr>
              <w:rPr>
                <w:sz w:val="20"/>
              </w:rPr>
            </w:pPr>
          </w:p>
          <w:p w:rsidR="00AA61A3" w:rsidRDefault="00AA61A3" w:rsidP="002B249D">
            <w:pPr>
              <w:rPr>
                <w:sz w:val="20"/>
              </w:rPr>
            </w:pPr>
          </w:p>
          <w:p w:rsidR="00AA61A3" w:rsidRDefault="00AA61A3" w:rsidP="002B249D">
            <w:pPr>
              <w:rPr>
                <w:sz w:val="20"/>
              </w:rPr>
            </w:pPr>
          </w:p>
          <w:p w:rsidR="00AA61A3" w:rsidRDefault="00AA61A3" w:rsidP="002B249D">
            <w:pPr>
              <w:rPr>
                <w:sz w:val="20"/>
              </w:rPr>
            </w:pPr>
          </w:p>
          <w:p w:rsidR="00AA61A3" w:rsidRDefault="00AA61A3" w:rsidP="002B249D">
            <w:pPr>
              <w:rPr>
                <w:sz w:val="20"/>
              </w:rPr>
            </w:pPr>
          </w:p>
          <w:p w:rsidR="00AA61A3" w:rsidRDefault="00AA61A3" w:rsidP="002B249D">
            <w:pPr>
              <w:rPr>
                <w:sz w:val="20"/>
              </w:rPr>
            </w:pPr>
          </w:p>
          <w:p w:rsidR="00AA61A3" w:rsidRDefault="00AA61A3" w:rsidP="002B249D">
            <w:pPr>
              <w:rPr>
                <w:sz w:val="20"/>
              </w:rPr>
            </w:pPr>
          </w:p>
          <w:p w:rsidR="00AA61A3" w:rsidRDefault="00AA61A3" w:rsidP="002B249D">
            <w:pPr>
              <w:rPr>
                <w:sz w:val="20"/>
              </w:rPr>
            </w:pPr>
          </w:p>
          <w:p w:rsidR="00AA61A3" w:rsidRDefault="00AA61A3" w:rsidP="002B249D">
            <w:pPr>
              <w:rPr>
                <w:sz w:val="20"/>
              </w:rPr>
            </w:pPr>
          </w:p>
          <w:p w:rsidR="00AA61A3" w:rsidRDefault="00AA61A3" w:rsidP="002B249D">
            <w:pPr>
              <w:rPr>
                <w:sz w:val="20"/>
              </w:rPr>
            </w:pPr>
          </w:p>
          <w:p w:rsidR="00F448C4" w:rsidRPr="00363251" w:rsidRDefault="00F448C4" w:rsidP="00F448C4">
            <w:pPr>
              <w:rPr>
                <w:sz w:val="20"/>
              </w:rPr>
            </w:pPr>
          </w:p>
          <w:p w:rsidR="00F448C4" w:rsidRPr="00362FE9" w:rsidRDefault="00F448C4" w:rsidP="00F448C4">
            <w:pPr>
              <w:rPr>
                <w:sz w:val="20"/>
              </w:rPr>
            </w:pPr>
            <w:r>
              <w:rPr>
                <w:sz w:val="20"/>
              </w:rPr>
              <w:t xml:space="preserve">Photo: KIPP </w:t>
            </w:r>
          </w:p>
        </w:tc>
        <w:tc>
          <w:tcPr>
            <w:tcW w:w="4630" w:type="dxa"/>
          </w:tcPr>
          <w:p w:rsidR="00AA61A3" w:rsidRDefault="00AA61A3" w:rsidP="00FA7FD6">
            <w:pPr>
              <w:ind w:right="32"/>
              <w:rPr>
                <w:sz w:val="20"/>
              </w:rPr>
            </w:pPr>
          </w:p>
          <w:p w:rsidR="00AA61A3" w:rsidRDefault="00AA61A3" w:rsidP="00FA7FD6">
            <w:pPr>
              <w:ind w:right="32"/>
              <w:rPr>
                <w:sz w:val="20"/>
              </w:rPr>
            </w:pPr>
          </w:p>
          <w:p w:rsidR="00F448C4" w:rsidRDefault="00F448C4" w:rsidP="00FA7FD6">
            <w:pPr>
              <w:ind w:right="32"/>
              <w:rPr>
                <w:sz w:val="20"/>
              </w:rPr>
            </w:pPr>
            <w:r>
              <w:rPr>
                <w:sz w:val="20"/>
              </w:rPr>
              <w:t xml:space="preserve">Image file: </w:t>
            </w:r>
          </w:p>
          <w:p w:rsidR="00F448C4" w:rsidRDefault="00D27D4B" w:rsidP="00F448C4">
            <w:pPr>
              <w:rPr>
                <w:sz w:val="20"/>
              </w:rPr>
            </w:pPr>
            <w:r>
              <w:rPr>
                <w:sz w:val="20"/>
              </w:rPr>
              <w:t>KIPP_Azubi-Werkstatt.jpg</w:t>
            </w:r>
          </w:p>
          <w:p w:rsidR="00F448C4" w:rsidRDefault="00F448C4" w:rsidP="00F448C4">
            <w:pPr>
              <w:rPr>
                <w:sz w:val="20"/>
              </w:rPr>
            </w:pPr>
          </w:p>
          <w:p w:rsidR="00F448C4" w:rsidRDefault="00F448C4" w:rsidP="002B249D">
            <w:pPr>
              <w:rPr>
                <w:noProof/>
                <w:sz w:val="20"/>
              </w:rPr>
            </w:pPr>
          </w:p>
          <w:p w:rsidR="00F448C4" w:rsidRDefault="00F448C4" w:rsidP="002B249D">
            <w:pPr>
              <w:rPr>
                <w:noProof/>
                <w:sz w:val="20"/>
              </w:rPr>
            </w:pPr>
          </w:p>
          <w:p w:rsidR="00F448C4" w:rsidRDefault="00F448C4" w:rsidP="002B249D">
            <w:pPr>
              <w:rPr>
                <w:noProof/>
                <w:sz w:val="20"/>
              </w:rPr>
            </w:pPr>
          </w:p>
          <w:p w:rsidR="00F448C4" w:rsidRDefault="00F448C4" w:rsidP="002B249D">
            <w:pPr>
              <w:rPr>
                <w:noProof/>
                <w:sz w:val="20"/>
              </w:rPr>
            </w:pPr>
          </w:p>
          <w:p w:rsidR="00F448C4" w:rsidRDefault="00F448C4" w:rsidP="002B249D">
            <w:pPr>
              <w:rPr>
                <w:noProof/>
                <w:sz w:val="20"/>
              </w:rPr>
            </w:pPr>
          </w:p>
          <w:p w:rsidR="00F448C4" w:rsidRDefault="00F448C4" w:rsidP="00F448C4">
            <w:pPr>
              <w:rPr>
                <w:sz w:val="20"/>
              </w:rPr>
            </w:pPr>
          </w:p>
          <w:p w:rsidR="00F448C4" w:rsidRDefault="00F448C4" w:rsidP="00F448C4">
            <w:pPr>
              <w:rPr>
                <w:sz w:val="20"/>
              </w:rPr>
            </w:pPr>
          </w:p>
          <w:p w:rsidR="00772DDA" w:rsidRDefault="00772DDA" w:rsidP="00F448C4">
            <w:pPr>
              <w:rPr>
                <w:sz w:val="20"/>
              </w:rPr>
            </w:pPr>
          </w:p>
          <w:p w:rsidR="00772DDA" w:rsidRDefault="00772DDA" w:rsidP="00F448C4">
            <w:pPr>
              <w:rPr>
                <w:sz w:val="20"/>
              </w:rPr>
            </w:pPr>
          </w:p>
          <w:p w:rsidR="00D27D4B" w:rsidRDefault="00D27D4B" w:rsidP="00F448C4">
            <w:pPr>
              <w:rPr>
                <w:sz w:val="20"/>
              </w:rPr>
            </w:pPr>
          </w:p>
          <w:p w:rsidR="00F448C4" w:rsidRDefault="00F448C4" w:rsidP="00F448C4">
            <w:pPr>
              <w:rPr>
                <w:sz w:val="20"/>
              </w:rPr>
            </w:pPr>
            <w:r>
              <w:rPr>
                <w:sz w:val="20"/>
              </w:rPr>
              <w:t xml:space="preserve">Image file: </w:t>
            </w:r>
          </w:p>
          <w:p w:rsidR="00F448C4" w:rsidRDefault="00D27D4B" w:rsidP="00F448C4">
            <w:pPr>
              <w:rPr>
                <w:sz w:val="20"/>
              </w:rPr>
            </w:pPr>
            <w:r>
              <w:rPr>
                <w:sz w:val="20"/>
              </w:rPr>
              <w:t>KIPP_Azubi-Werkstatt_Ausbilder_mit_Azubi.jpg</w:t>
            </w:r>
          </w:p>
          <w:p w:rsidR="00F448C4" w:rsidRDefault="00F448C4" w:rsidP="002B249D">
            <w:pPr>
              <w:rPr>
                <w:noProof/>
                <w:sz w:val="20"/>
              </w:rPr>
            </w:pPr>
          </w:p>
        </w:tc>
      </w:tr>
    </w:tbl>
    <w:p w:rsidR="00F448C4" w:rsidRDefault="00F448C4" w:rsidP="00CA5326">
      <w:pPr>
        <w:ind w:left="-79"/>
        <w:rPr>
          <w:sz w:val="16"/>
          <w:szCs w:val="16"/>
        </w:rPr>
      </w:pPr>
    </w:p>
    <w:p w:rsidR="00992857" w:rsidRDefault="00992857" w:rsidP="00CA5326">
      <w:pPr>
        <w:ind w:left="-79"/>
        <w:rPr>
          <w:sz w:val="16"/>
          <w:szCs w:val="16"/>
        </w:rPr>
      </w:pPr>
    </w:p>
    <w:p w:rsidR="00992857" w:rsidRDefault="00992857" w:rsidP="00CA5326">
      <w:pPr>
        <w:ind w:left="-79"/>
        <w:rPr>
          <w:sz w:val="16"/>
          <w:szCs w:val="16"/>
        </w:rPr>
      </w:pPr>
    </w:p>
    <w:p w:rsidR="00CA5326" w:rsidRPr="00394C04" w:rsidRDefault="00CA5326" w:rsidP="00CA5326">
      <w:pPr>
        <w:ind w:left="-79"/>
        <w:rPr>
          <w:sz w:val="16"/>
          <w:szCs w:val="16"/>
          <w:lang w:val="en-US"/>
        </w:rPr>
      </w:pPr>
      <w:r w:rsidRPr="00394C04">
        <w:rPr>
          <w:sz w:val="16"/>
          <w:szCs w:val="16"/>
          <w:lang w:val="en-US"/>
        </w:rPr>
        <w:t xml:space="preserve">Image copyright: Released for licence-free and royalty-free publication in speciality media. </w:t>
      </w:r>
    </w:p>
    <w:p w:rsidR="00783817" w:rsidRPr="00394C04" w:rsidRDefault="00CA5326" w:rsidP="009A4C42">
      <w:pPr>
        <w:ind w:left="-79"/>
        <w:rPr>
          <w:lang w:val="en-US"/>
        </w:rPr>
      </w:pPr>
      <w:r w:rsidRPr="00394C04">
        <w:rPr>
          <w:sz w:val="16"/>
          <w:szCs w:val="16"/>
          <w:lang w:val="en-US"/>
        </w:rPr>
        <w:t xml:space="preserve">Please cite the source and submit a reference. </w:t>
      </w:r>
    </w:p>
    <w:sectPr w:rsidR="00783817" w:rsidRPr="00394C04" w:rsidSect="00783817">
      <w:footerReference w:type="default" r:id="rId11"/>
      <w:pgSz w:w="11906" w:h="16838"/>
      <w:pgMar w:top="1985" w:right="992"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C6B" w:rsidRDefault="00E15C6B">
      <w:r>
        <w:separator/>
      </w:r>
    </w:p>
  </w:endnote>
  <w:endnote w:type="continuationSeparator" w:id="0">
    <w:p w:rsidR="00E15C6B" w:rsidRDefault="00E1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E15C6B">
      <w:rPr>
        <w:rStyle w:val="Seitenzahl"/>
        <w:noProof/>
      </w:rPr>
      <w:t>1</w:t>
    </w:r>
    <w:r w:rsidRPr="000E5B84">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C6B" w:rsidRDefault="00E15C6B">
      <w:r>
        <w:separator/>
      </w:r>
    </w:p>
  </w:footnote>
  <w:footnote w:type="continuationSeparator" w:id="0">
    <w:p w:rsidR="00E15C6B" w:rsidRDefault="00E15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61DBD"/>
    <w:multiLevelType w:val="hybridMultilevel"/>
    <w:tmpl w:val="8F0E8884"/>
    <w:lvl w:ilvl="0" w:tplc="DA429E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2" w15:restartNumberingAfterBreak="0">
    <w:nsid w:val="40A94E16"/>
    <w:multiLevelType w:val="hybridMultilevel"/>
    <w:tmpl w:val="0A908474"/>
    <w:lvl w:ilvl="0" w:tplc="04D82F1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de-DE"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35"/>
    <w:rsid w:val="00005272"/>
    <w:rsid w:val="00011456"/>
    <w:rsid w:val="00021C53"/>
    <w:rsid w:val="000310DE"/>
    <w:rsid w:val="00032DAE"/>
    <w:rsid w:val="0004350D"/>
    <w:rsid w:val="000549C5"/>
    <w:rsid w:val="00056683"/>
    <w:rsid w:val="00075035"/>
    <w:rsid w:val="00075EFE"/>
    <w:rsid w:val="0008715A"/>
    <w:rsid w:val="0009007F"/>
    <w:rsid w:val="00096AA0"/>
    <w:rsid w:val="00097CAF"/>
    <w:rsid w:val="000B2E15"/>
    <w:rsid w:val="000C2BCB"/>
    <w:rsid w:val="000C2C17"/>
    <w:rsid w:val="000C3B6A"/>
    <w:rsid w:val="000F704C"/>
    <w:rsid w:val="00103BD2"/>
    <w:rsid w:val="00113C64"/>
    <w:rsid w:val="0012609A"/>
    <w:rsid w:val="001329B3"/>
    <w:rsid w:val="00133632"/>
    <w:rsid w:val="001339DE"/>
    <w:rsid w:val="00156D91"/>
    <w:rsid w:val="00173AD9"/>
    <w:rsid w:val="00194651"/>
    <w:rsid w:val="001A3A33"/>
    <w:rsid w:val="001A6437"/>
    <w:rsid w:val="001B2135"/>
    <w:rsid w:val="001C1C06"/>
    <w:rsid w:val="001C2E0F"/>
    <w:rsid w:val="001C5D12"/>
    <w:rsid w:val="001F595A"/>
    <w:rsid w:val="00205AB3"/>
    <w:rsid w:val="002073C5"/>
    <w:rsid w:val="00210153"/>
    <w:rsid w:val="00210655"/>
    <w:rsid w:val="0021283B"/>
    <w:rsid w:val="00220A9D"/>
    <w:rsid w:val="00265E4B"/>
    <w:rsid w:val="00266B69"/>
    <w:rsid w:val="0027200D"/>
    <w:rsid w:val="002855D2"/>
    <w:rsid w:val="00290C8A"/>
    <w:rsid w:val="00295C9A"/>
    <w:rsid w:val="002A3A5D"/>
    <w:rsid w:val="002A582A"/>
    <w:rsid w:val="002B27F5"/>
    <w:rsid w:val="002C2AD3"/>
    <w:rsid w:val="002D0DA9"/>
    <w:rsid w:val="002D4E2C"/>
    <w:rsid w:val="002D7C6C"/>
    <w:rsid w:val="002E6D66"/>
    <w:rsid w:val="002F063A"/>
    <w:rsid w:val="00315E40"/>
    <w:rsid w:val="0032074C"/>
    <w:rsid w:val="00323C0A"/>
    <w:rsid w:val="003336E6"/>
    <w:rsid w:val="00334FC2"/>
    <w:rsid w:val="003376F5"/>
    <w:rsid w:val="00341F8A"/>
    <w:rsid w:val="00344FF7"/>
    <w:rsid w:val="00357E6C"/>
    <w:rsid w:val="00363251"/>
    <w:rsid w:val="00392FF3"/>
    <w:rsid w:val="00394C04"/>
    <w:rsid w:val="0039718D"/>
    <w:rsid w:val="00397C95"/>
    <w:rsid w:val="003A002F"/>
    <w:rsid w:val="003A1D3B"/>
    <w:rsid w:val="003A7D55"/>
    <w:rsid w:val="003B00AD"/>
    <w:rsid w:val="003B74D5"/>
    <w:rsid w:val="003C1386"/>
    <w:rsid w:val="003D23EE"/>
    <w:rsid w:val="00401596"/>
    <w:rsid w:val="0040563F"/>
    <w:rsid w:val="00415C62"/>
    <w:rsid w:val="00415E00"/>
    <w:rsid w:val="0042198B"/>
    <w:rsid w:val="004360F3"/>
    <w:rsid w:val="004375D2"/>
    <w:rsid w:val="0044492E"/>
    <w:rsid w:val="00444C4B"/>
    <w:rsid w:val="00451752"/>
    <w:rsid w:val="0045707C"/>
    <w:rsid w:val="00461EF9"/>
    <w:rsid w:val="004711A8"/>
    <w:rsid w:val="00481A35"/>
    <w:rsid w:val="00496518"/>
    <w:rsid w:val="004B015B"/>
    <w:rsid w:val="004C2291"/>
    <w:rsid w:val="004E32E6"/>
    <w:rsid w:val="004F447B"/>
    <w:rsid w:val="00502949"/>
    <w:rsid w:val="00502CFE"/>
    <w:rsid w:val="005100EC"/>
    <w:rsid w:val="0051036D"/>
    <w:rsid w:val="00520DF0"/>
    <w:rsid w:val="00521CBA"/>
    <w:rsid w:val="00525934"/>
    <w:rsid w:val="005325A5"/>
    <w:rsid w:val="005335BD"/>
    <w:rsid w:val="00535106"/>
    <w:rsid w:val="00536A35"/>
    <w:rsid w:val="00554439"/>
    <w:rsid w:val="005561BD"/>
    <w:rsid w:val="0055746C"/>
    <w:rsid w:val="00565AE0"/>
    <w:rsid w:val="005814C8"/>
    <w:rsid w:val="00583A6A"/>
    <w:rsid w:val="00585397"/>
    <w:rsid w:val="005904DC"/>
    <w:rsid w:val="00595330"/>
    <w:rsid w:val="005A5A84"/>
    <w:rsid w:val="005C50F4"/>
    <w:rsid w:val="005C78F4"/>
    <w:rsid w:val="005D5624"/>
    <w:rsid w:val="005D6098"/>
    <w:rsid w:val="00601B0A"/>
    <w:rsid w:val="00607A62"/>
    <w:rsid w:val="00611CF6"/>
    <w:rsid w:val="00612A8E"/>
    <w:rsid w:val="0062373C"/>
    <w:rsid w:val="00645FBD"/>
    <w:rsid w:val="00677302"/>
    <w:rsid w:val="006C3B75"/>
    <w:rsid w:val="006D4F61"/>
    <w:rsid w:val="006E09D7"/>
    <w:rsid w:val="006E3DC9"/>
    <w:rsid w:val="006E623B"/>
    <w:rsid w:val="006E7A95"/>
    <w:rsid w:val="006F7A49"/>
    <w:rsid w:val="00713FCC"/>
    <w:rsid w:val="00721B9E"/>
    <w:rsid w:val="0072422F"/>
    <w:rsid w:val="0072424C"/>
    <w:rsid w:val="0073096B"/>
    <w:rsid w:val="00736D0D"/>
    <w:rsid w:val="00744C8F"/>
    <w:rsid w:val="00751E97"/>
    <w:rsid w:val="007612CB"/>
    <w:rsid w:val="00765E1A"/>
    <w:rsid w:val="007677AC"/>
    <w:rsid w:val="00772DDA"/>
    <w:rsid w:val="0077742E"/>
    <w:rsid w:val="007819BF"/>
    <w:rsid w:val="007827D1"/>
    <w:rsid w:val="007833B0"/>
    <w:rsid w:val="00783817"/>
    <w:rsid w:val="00786BAF"/>
    <w:rsid w:val="00796497"/>
    <w:rsid w:val="007B482A"/>
    <w:rsid w:val="007C52A3"/>
    <w:rsid w:val="007C531D"/>
    <w:rsid w:val="007C6DF0"/>
    <w:rsid w:val="007D5D2B"/>
    <w:rsid w:val="007E0E6C"/>
    <w:rsid w:val="007E69EF"/>
    <w:rsid w:val="007F506C"/>
    <w:rsid w:val="00814DDB"/>
    <w:rsid w:val="008250BA"/>
    <w:rsid w:val="00831AFC"/>
    <w:rsid w:val="0083468D"/>
    <w:rsid w:val="00834A5D"/>
    <w:rsid w:val="00834D4B"/>
    <w:rsid w:val="0083501A"/>
    <w:rsid w:val="00853954"/>
    <w:rsid w:val="00856392"/>
    <w:rsid w:val="00863E9B"/>
    <w:rsid w:val="00866A85"/>
    <w:rsid w:val="00873431"/>
    <w:rsid w:val="00874552"/>
    <w:rsid w:val="00874D03"/>
    <w:rsid w:val="0088039F"/>
    <w:rsid w:val="00883042"/>
    <w:rsid w:val="00884707"/>
    <w:rsid w:val="00886B08"/>
    <w:rsid w:val="0089051A"/>
    <w:rsid w:val="00890EF8"/>
    <w:rsid w:val="008B0E60"/>
    <w:rsid w:val="008B1CC1"/>
    <w:rsid w:val="008B4050"/>
    <w:rsid w:val="008B6B6A"/>
    <w:rsid w:val="008C7328"/>
    <w:rsid w:val="008D58DE"/>
    <w:rsid w:val="008F22EA"/>
    <w:rsid w:val="00900E9C"/>
    <w:rsid w:val="00920AC1"/>
    <w:rsid w:val="009279A4"/>
    <w:rsid w:val="00943D25"/>
    <w:rsid w:val="0095127C"/>
    <w:rsid w:val="00954D46"/>
    <w:rsid w:val="0095515C"/>
    <w:rsid w:val="009623CB"/>
    <w:rsid w:val="0096643C"/>
    <w:rsid w:val="00967469"/>
    <w:rsid w:val="00972AB9"/>
    <w:rsid w:val="00981413"/>
    <w:rsid w:val="00981E85"/>
    <w:rsid w:val="00991D1A"/>
    <w:rsid w:val="00992857"/>
    <w:rsid w:val="00997284"/>
    <w:rsid w:val="009A1A57"/>
    <w:rsid w:val="009A3246"/>
    <w:rsid w:val="009A4C42"/>
    <w:rsid w:val="009D0204"/>
    <w:rsid w:val="009E513A"/>
    <w:rsid w:val="00A16E43"/>
    <w:rsid w:val="00A24E42"/>
    <w:rsid w:val="00A35CA2"/>
    <w:rsid w:val="00A372BE"/>
    <w:rsid w:val="00A3733C"/>
    <w:rsid w:val="00A3789F"/>
    <w:rsid w:val="00A422BA"/>
    <w:rsid w:val="00A42E0D"/>
    <w:rsid w:val="00A60D1F"/>
    <w:rsid w:val="00A6226B"/>
    <w:rsid w:val="00A74BF6"/>
    <w:rsid w:val="00A76D00"/>
    <w:rsid w:val="00A91848"/>
    <w:rsid w:val="00A94282"/>
    <w:rsid w:val="00AA0374"/>
    <w:rsid w:val="00AA3FDA"/>
    <w:rsid w:val="00AA61A3"/>
    <w:rsid w:val="00AB0D79"/>
    <w:rsid w:val="00AD09BD"/>
    <w:rsid w:val="00AD7160"/>
    <w:rsid w:val="00AE0177"/>
    <w:rsid w:val="00AF76CF"/>
    <w:rsid w:val="00AF791E"/>
    <w:rsid w:val="00B234EB"/>
    <w:rsid w:val="00B54720"/>
    <w:rsid w:val="00B57513"/>
    <w:rsid w:val="00B6627A"/>
    <w:rsid w:val="00B70693"/>
    <w:rsid w:val="00B8324B"/>
    <w:rsid w:val="00B93247"/>
    <w:rsid w:val="00BA6B79"/>
    <w:rsid w:val="00BA7DFB"/>
    <w:rsid w:val="00BB5701"/>
    <w:rsid w:val="00BC4E7F"/>
    <w:rsid w:val="00BC5F38"/>
    <w:rsid w:val="00BE3937"/>
    <w:rsid w:val="00BF0160"/>
    <w:rsid w:val="00BF3FE9"/>
    <w:rsid w:val="00C14180"/>
    <w:rsid w:val="00C1463D"/>
    <w:rsid w:val="00C26E4D"/>
    <w:rsid w:val="00C324AC"/>
    <w:rsid w:val="00C35191"/>
    <w:rsid w:val="00C40F25"/>
    <w:rsid w:val="00C43B71"/>
    <w:rsid w:val="00C46EF0"/>
    <w:rsid w:val="00C56C4B"/>
    <w:rsid w:val="00C65CFF"/>
    <w:rsid w:val="00C6734E"/>
    <w:rsid w:val="00C70370"/>
    <w:rsid w:val="00C7668C"/>
    <w:rsid w:val="00C873E0"/>
    <w:rsid w:val="00CA5326"/>
    <w:rsid w:val="00CA7419"/>
    <w:rsid w:val="00CB2AA9"/>
    <w:rsid w:val="00CC028A"/>
    <w:rsid w:val="00CC06B6"/>
    <w:rsid w:val="00CC5D7A"/>
    <w:rsid w:val="00CF095A"/>
    <w:rsid w:val="00CF3740"/>
    <w:rsid w:val="00D03E65"/>
    <w:rsid w:val="00D04C34"/>
    <w:rsid w:val="00D07204"/>
    <w:rsid w:val="00D12D81"/>
    <w:rsid w:val="00D158CF"/>
    <w:rsid w:val="00D21F0E"/>
    <w:rsid w:val="00D27D4B"/>
    <w:rsid w:val="00D4152F"/>
    <w:rsid w:val="00D47185"/>
    <w:rsid w:val="00D523E9"/>
    <w:rsid w:val="00D610DD"/>
    <w:rsid w:val="00D644D5"/>
    <w:rsid w:val="00D8032C"/>
    <w:rsid w:val="00D8580E"/>
    <w:rsid w:val="00D86EF6"/>
    <w:rsid w:val="00D87566"/>
    <w:rsid w:val="00D90044"/>
    <w:rsid w:val="00D91134"/>
    <w:rsid w:val="00DA6035"/>
    <w:rsid w:val="00DB120E"/>
    <w:rsid w:val="00DC5717"/>
    <w:rsid w:val="00DD2418"/>
    <w:rsid w:val="00DD7BB1"/>
    <w:rsid w:val="00DE4BEA"/>
    <w:rsid w:val="00DE744E"/>
    <w:rsid w:val="00DF1235"/>
    <w:rsid w:val="00E02875"/>
    <w:rsid w:val="00E11211"/>
    <w:rsid w:val="00E1225A"/>
    <w:rsid w:val="00E15C6B"/>
    <w:rsid w:val="00E24ACD"/>
    <w:rsid w:val="00E3213E"/>
    <w:rsid w:val="00E4757E"/>
    <w:rsid w:val="00E60EE7"/>
    <w:rsid w:val="00E70671"/>
    <w:rsid w:val="00E74654"/>
    <w:rsid w:val="00E757C6"/>
    <w:rsid w:val="00E75C15"/>
    <w:rsid w:val="00E75C82"/>
    <w:rsid w:val="00E767F8"/>
    <w:rsid w:val="00E85CB3"/>
    <w:rsid w:val="00E86C10"/>
    <w:rsid w:val="00E90936"/>
    <w:rsid w:val="00E91C0A"/>
    <w:rsid w:val="00E936FB"/>
    <w:rsid w:val="00E94511"/>
    <w:rsid w:val="00EA130D"/>
    <w:rsid w:val="00EA603D"/>
    <w:rsid w:val="00EB5159"/>
    <w:rsid w:val="00EC0016"/>
    <w:rsid w:val="00EC00AB"/>
    <w:rsid w:val="00EC7F30"/>
    <w:rsid w:val="00ED3596"/>
    <w:rsid w:val="00ED3875"/>
    <w:rsid w:val="00ED4CB2"/>
    <w:rsid w:val="00ED6205"/>
    <w:rsid w:val="00EF768A"/>
    <w:rsid w:val="00F03034"/>
    <w:rsid w:val="00F0556A"/>
    <w:rsid w:val="00F0766A"/>
    <w:rsid w:val="00F101F6"/>
    <w:rsid w:val="00F117B2"/>
    <w:rsid w:val="00F20123"/>
    <w:rsid w:val="00F25A67"/>
    <w:rsid w:val="00F31E3B"/>
    <w:rsid w:val="00F32E7C"/>
    <w:rsid w:val="00F35405"/>
    <w:rsid w:val="00F37342"/>
    <w:rsid w:val="00F448C4"/>
    <w:rsid w:val="00F720F0"/>
    <w:rsid w:val="00F81B40"/>
    <w:rsid w:val="00F94190"/>
    <w:rsid w:val="00FA7FD6"/>
    <w:rsid w:val="00FC170A"/>
    <w:rsid w:val="00FD5353"/>
    <w:rsid w:val="00FF641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style>
  <w:style w:type="character" w:customStyle="1" w:styleId="artgrpdescriptionheadline1">
    <w:name w:val="artgrpdescriptionheadline1"/>
    <w:basedOn w:val="Absatz-Standardschriftart"/>
    <w:rsid w:val="007C52A3"/>
  </w:style>
  <w:style w:type="character" w:customStyle="1" w:styleId="artgrpdescriptionheadline2">
    <w:name w:val="artgrpdescriptionheadline2"/>
    <w:basedOn w:val="Absatz-Standardschriftart"/>
    <w:rsid w:val="007C52A3"/>
  </w:style>
  <w:style w:type="paragraph" w:styleId="Listenabsatz">
    <w:name w:val="List Paragraph"/>
    <w:basedOn w:val="Standard"/>
    <w:uiPriority w:val="34"/>
    <w:qFormat/>
    <w:rsid w:val="00EB5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84050">
      <w:bodyDiv w:val="1"/>
      <w:marLeft w:val="0"/>
      <w:marRight w:val="0"/>
      <w:marTop w:val="0"/>
      <w:marBottom w:val="0"/>
      <w:divBdr>
        <w:top w:val="none" w:sz="0" w:space="0" w:color="auto"/>
        <w:left w:val="none" w:sz="0" w:space="0" w:color="auto"/>
        <w:bottom w:val="none" w:sz="0" w:space="0" w:color="auto"/>
        <w:right w:val="none" w:sz="0" w:space="0" w:color="auto"/>
      </w:divBdr>
    </w:div>
    <w:div w:id="20319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CB765-BDAE-4281-9B0E-5671E2F5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36CD1C0C.dotm</Template>
  <TotalTime>0</TotalTime>
  <Pages>2</Pages>
  <Words>369</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2690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WezelHeike</cp:lastModifiedBy>
  <cp:revision>3</cp:revision>
  <cp:lastPrinted>2018-01-24T07:58:00Z</cp:lastPrinted>
  <dcterms:created xsi:type="dcterms:W3CDTF">2019-09-18T06:19:00Z</dcterms:created>
  <dcterms:modified xsi:type="dcterms:W3CDTF">2019-09-27T07:27:00Z</dcterms:modified>
</cp:coreProperties>
</file>