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41" w:rsidRPr="00C150D9" w:rsidRDefault="00C150D9" w:rsidP="00C150D9">
      <w:r>
        <w:rPr>
          <w:noProof/>
        </w:rPr>
        <w:drawing>
          <wp:anchor distT="0" distB="0" distL="114300" distR="114300" simplePos="0" relativeHeight="251657728" behindDoc="0" locked="0" layoutInCell="1" allowOverlap="1" wp14:anchorId="396E6555" wp14:editId="5B3230DD">
            <wp:simplePos x="0" y="0"/>
            <wp:positionH relativeFrom="margin">
              <wp:align>right</wp:align>
            </wp:positionH>
            <wp:positionV relativeFrom="paragraph">
              <wp:posOffset>-769620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сентябрь 2014</w:t>
      </w:r>
    </w:p>
    <w:p w:rsidR="00D42F41" w:rsidRDefault="00D42F41" w:rsidP="00D42F41">
      <w:pPr>
        <w:rPr>
          <w:lang w:eastAsia="x-none"/>
        </w:rPr>
      </w:pPr>
    </w:p>
    <w:p w:rsidR="00783817" w:rsidRDefault="00783817" w:rsidP="00783817"/>
    <w:p w:rsidR="00F8349B" w:rsidRDefault="00F8349B" w:rsidP="00F83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Эргономичность — удобство использования</w:t>
      </w:r>
    </w:p>
    <w:p w:rsidR="00F8349B" w:rsidRPr="00464823" w:rsidRDefault="004E3808" w:rsidP="00F8349B">
      <w:pPr>
        <w:pStyle w:val="berschrift1"/>
      </w:pPr>
      <w:r>
        <w:rPr>
          <w:rFonts w:cs="Arial"/>
          <w:sz w:val="28"/>
          <w:szCs w:val="28"/>
        </w:rPr>
        <w:t>Новые ручки для спортивного и реабилитационного оборудования</w:t>
      </w:r>
    </w:p>
    <w:p w:rsidR="00F8349B" w:rsidRPr="00210655" w:rsidRDefault="00F8349B" w:rsidP="00F8349B">
      <w:pPr>
        <w:rPr>
          <w:sz w:val="22"/>
          <w:szCs w:val="22"/>
        </w:rPr>
      </w:pPr>
    </w:p>
    <w:p w:rsidR="00F8349B" w:rsidRPr="00464823" w:rsidRDefault="00F8349B" w:rsidP="00F8349B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Завод HEINRICH KIPP WERK расширил ряд SYMPA touch тремя высококачественными вариантами. Характерной особенностью новой промышленной фурнитуры является эргономичность ручек. Компания KIPP разработала эти продукты в тесном сотрудничестве с экспертами в области силовых видов спорта и реабилитации.</w:t>
      </w:r>
    </w:p>
    <w:p w:rsidR="00F8349B" w:rsidRPr="00464823" w:rsidRDefault="00F8349B" w:rsidP="00F8349B">
      <w:pPr>
        <w:spacing w:line="276" w:lineRule="auto"/>
        <w:rPr>
          <w:b/>
          <w:bCs/>
          <w:sz w:val="22"/>
          <w:szCs w:val="22"/>
        </w:rPr>
      </w:pPr>
    </w:p>
    <w:p w:rsidR="00F8349B" w:rsidRPr="00464823" w:rsidRDefault="00F8349B" w:rsidP="00F8349B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Новые варианты ручек отличаются мягкой поверхностью и эргономичной формой. </w:t>
      </w:r>
      <w:r>
        <w:rPr>
          <w:rFonts w:cs="Arial"/>
          <w:bCs/>
          <w:sz w:val="22"/>
          <w:szCs w:val="22"/>
        </w:rPr>
        <w:t>Они идеально ложатся в руку, мягко прогибаются и гарантируют высокую плотность хвата.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F8349B" w:rsidRPr="00464823" w:rsidRDefault="00F8349B" w:rsidP="00F8349B">
      <w:pPr>
        <w:spacing w:line="276" w:lineRule="auto"/>
        <w:rPr>
          <w:rFonts w:cs="Arial"/>
          <w:b/>
          <w:bCs/>
          <w:sz w:val="22"/>
          <w:szCs w:val="22"/>
        </w:rPr>
      </w:pPr>
    </w:p>
    <w:p w:rsidR="00E90F40" w:rsidRDefault="00F8349B" w:rsidP="00F8349B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При разработке концепции компания KIPP тесно сотрудничала с экспертами из таких областей, как силовые виды спорта и реабилитация. При этом анализировались, например, такие аспекты, как ограничения активности пальцев или конечностей. Благодаря полностью закрытой конструкции ручки предотвращают проникновение частиц грязи или чистящих средств.</w:t>
      </w:r>
    </w:p>
    <w:p w:rsidR="00F8349B" w:rsidRDefault="00F8349B" w:rsidP="00F8349B">
      <w:pPr>
        <w:spacing w:line="276" w:lineRule="auto"/>
        <w:rPr>
          <w:rFonts w:cs="Arial"/>
        </w:rPr>
      </w:pPr>
    </w:p>
    <w:p w:rsidR="00D42F41" w:rsidRDefault="00F8349B" w:rsidP="00D42F41">
      <w:pPr>
        <w:pStyle w:val="Pressetext"/>
        <w:spacing w:line="276" w:lineRule="auto"/>
        <w:rPr>
          <w:rFonts w:cs="Arial"/>
          <w:bCs/>
        </w:rPr>
      </w:pPr>
      <w:r>
        <w:rPr>
          <w:rFonts w:cs="Arial"/>
        </w:rPr>
        <w:t>Предлагаются ручки трех эргономичных форм: рычаг зажимной круглой высокой формы, треугольные и пятиугольные ручки.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Вся промышленная фурнитура ряда SYMPA touch содержит твердые компоненты из стеклопластика и мягкие компоненты из термопластичного эластомера. </w:t>
      </w:r>
      <w:r>
        <w:rPr>
          <w:rFonts w:cs="Arial"/>
          <w:bCs/>
        </w:rPr>
        <w:t>Фурнитура предлагается с внутренней и внешней резьбой в различных длинах диаметром M8 и M10, в исполнении из стали и нержавеющей стали.</w:t>
      </w:r>
    </w:p>
    <w:p w:rsidR="00D42F41" w:rsidRDefault="00D42F41" w:rsidP="00D42F41">
      <w:pPr>
        <w:pStyle w:val="Pressetext"/>
        <w:spacing w:line="276" w:lineRule="auto"/>
        <w:rPr>
          <w:rFonts w:cs="Arial"/>
          <w:bCs/>
        </w:rPr>
      </w:pPr>
    </w:p>
    <w:p w:rsidR="004E3808" w:rsidRPr="00D42F41" w:rsidRDefault="004E3808" w:rsidP="00D42F41">
      <w:pPr>
        <w:pStyle w:val="Pressetext"/>
        <w:spacing w:line="276" w:lineRule="auto"/>
        <w:rPr>
          <w:rFonts w:cs="Arial"/>
        </w:rPr>
      </w:pPr>
      <w:r>
        <w:rPr>
          <w:rFonts w:cs="Arial"/>
        </w:rPr>
        <w:t>KIPP впервые презентует новую разработку на выставке REHACARE, которая будет проводится в Дюссельдорфе с 24.09. по 27.09.2014 в зале 3/стенд D 37.</w:t>
      </w:r>
    </w:p>
    <w:p w:rsidR="00D91134" w:rsidRDefault="00D91134" w:rsidP="00D91134">
      <w:pPr>
        <w:pStyle w:val="Pressetext"/>
        <w:rPr>
          <w:szCs w:val="22"/>
        </w:rPr>
      </w:pPr>
    </w:p>
    <w:p w:rsidR="003A2704" w:rsidRDefault="003A2704" w:rsidP="00D91134">
      <w:pPr>
        <w:pStyle w:val="Pressetext"/>
        <w:rPr>
          <w:szCs w:val="22"/>
        </w:rPr>
      </w:pPr>
    </w:p>
    <w:p w:rsidR="003A2704" w:rsidRPr="0030295B" w:rsidRDefault="003A270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Знаки со знаками пробела:</w:t>
      </w:r>
    </w:p>
    <w:p w:rsidR="00D91134" w:rsidRPr="003274EE" w:rsidRDefault="00F5529B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60</w:t>
      </w:r>
      <w:r w:rsidR="00D91134">
        <w:rPr>
          <w:rFonts w:cs="Arial"/>
          <w:sz w:val="20"/>
        </w:rPr>
        <w:t xml:space="preserve"> знаков</w:t>
      </w:r>
    </w:p>
    <w:p w:rsidR="00D91134" w:rsidRPr="003274EE" w:rsidRDefault="00F5529B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39</w:t>
      </w:r>
      <w:r w:rsidR="0008715A">
        <w:rPr>
          <w:rFonts w:cs="Arial"/>
          <w:sz w:val="20"/>
        </w:rPr>
        <w:t xml:space="preserve"> знаков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</w:r>
      <w:r w:rsidR="00F5529B">
        <w:rPr>
          <w:rFonts w:cs="Arial"/>
          <w:sz w:val="20"/>
        </w:rPr>
        <w:t xml:space="preserve"> 1336</w:t>
      </w:r>
      <w:r>
        <w:rPr>
          <w:rFonts w:cs="Arial"/>
          <w:sz w:val="20"/>
        </w:rPr>
        <w:t xml:space="preserve"> знаков</w:t>
      </w:r>
    </w:p>
    <w:p w:rsidR="00D91134" w:rsidRPr="003274EE" w:rsidRDefault="00F5529B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1435</w:t>
      </w:r>
      <w:bookmarkStart w:id="0" w:name="_GoBack"/>
      <w:bookmarkEnd w:id="0"/>
      <w:r w:rsidR="00D91134">
        <w:rPr>
          <w:rFonts w:cs="Arial"/>
          <w:sz w:val="20"/>
        </w:rPr>
        <w:t xml:space="preserve"> знаков</w:t>
      </w: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Борис Королев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Зульц-на-Неккаре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b.korolev@kipp.com </w:t>
      </w:r>
    </w:p>
    <w:p w:rsidR="00D91134" w:rsidRPr="00324DD3" w:rsidRDefault="00D91134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>
        <w:t>Дополнительная информация и фотографии</w:t>
      </w:r>
    </w:p>
    <w:p w:rsidR="00D91134" w:rsidRDefault="00D91134" w:rsidP="00D91134">
      <w:pPr>
        <w:rPr>
          <w:sz w:val="20"/>
        </w:rPr>
      </w:pPr>
      <w:r>
        <w:rPr>
          <w:sz w:val="20"/>
        </w:rPr>
        <w:t>См. www.kipp.com, регион: Германия, рубрика: новости/пресса</w:t>
      </w:r>
    </w:p>
    <w:p w:rsidR="00BC05B4" w:rsidRDefault="00BC05B4" w:rsidP="00AF0060">
      <w:pPr>
        <w:pStyle w:val="berschrift3"/>
      </w:pPr>
    </w:p>
    <w:p w:rsidR="00BC05B4" w:rsidRDefault="00BC05B4" w:rsidP="00AF0060">
      <w:pPr>
        <w:pStyle w:val="berschrift3"/>
      </w:pPr>
    </w:p>
    <w:p w:rsidR="00AF0060" w:rsidRPr="00314B6B" w:rsidRDefault="00AF0060" w:rsidP="00AF0060">
      <w:pPr>
        <w:pStyle w:val="berschrift3"/>
      </w:pPr>
      <w:r>
        <w:t>Фотографии</w:t>
      </w:r>
      <w:r>
        <w:tab/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AF0060" w:rsidRPr="003274EE" w:rsidTr="00BC05B4">
        <w:tc>
          <w:tcPr>
            <w:tcW w:w="4541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 xml:space="preserve">Текст фотографии: </w:t>
            </w:r>
          </w:p>
          <w:p w:rsidR="00AF0060" w:rsidRDefault="008760D6" w:rsidP="00185EB2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Ручки ряда SYMPA touch идеально приспособлены под хватательные движения руки. </w:t>
            </w:r>
            <w:r>
              <w:rPr>
                <w:sz w:val="20"/>
              </w:rPr>
              <w:t xml:space="preserve">Фото: KIPP </w:t>
            </w:r>
          </w:p>
          <w:p w:rsidR="008901FA" w:rsidRDefault="008901FA" w:rsidP="00645B6D">
            <w:pPr>
              <w:rPr>
                <w:sz w:val="20"/>
              </w:rPr>
            </w:pPr>
          </w:p>
          <w:p w:rsidR="008901FA" w:rsidRPr="00362FE9" w:rsidRDefault="008901FA" w:rsidP="00645B6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19000F" w:rsidRDefault="0019000F" w:rsidP="00AF6CE4">
            <w:pPr>
              <w:rPr>
                <w:sz w:val="20"/>
              </w:rPr>
            </w:pPr>
          </w:p>
          <w:p w:rsidR="0019000F" w:rsidRDefault="00BE0C85" w:rsidP="00AF6C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99590" cy="16097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IPP_Spanngriff ergonomisch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50"/>
                          <a:stretch/>
                        </pic:blipFill>
                        <pic:spPr bwMode="auto">
                          <a:xfrm>
                            <a:off x="0" y="0"/>
                            <a:ext cx="1800000" cy="16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AF0060" w:rsidRDefault="00AD0B68" w:rsidP="00AF6CE4">
            <w:pPr>
              <w:rPr>
                <w:sz w:val="20"/>
              </w:rPr>
            </w:pPr>
            <w:r>
              <w:rPr>
                <w:sz w:val="20"/>
              </w:rPr>
              <w:t>KIPP_Spanngriff_ergonomisch.jpg</w:t>
            </w:r>
          </w:p>
          <w:p w:rsidR="00AF0060" w:rsidRPr="00ED01E4" w:rsidRDefault="00AF0060" w:rsidP="00AF6CE4">
            <w:pPr>
              <w:rPr>
                <w:sz w:val="20"/>
              </w:rPr>
            </w:pPr>
          </w:p>
        </w:tc>
      </w:tr>
      <w:tr w:rsidR="000D0DE0" w:rsidRPr="00ED01E4" w:rsidTr="00BC05B4">
        <w:tc>
          <w:tcPr>
            <w:tcW w:w="4541" w:type="dxa"/>
          </w:tcPr>
          <w:p w:rsidR="000D0DE0" w:rsidRDefault="000D0DE0" w:rsidP="000D0DE0">
            <w:pPr>
              <w:rPr>
                <w:sz w:val="20"/>
              </w:rPr>
            </w:pPr>
          </w:p>
          <w:p w:rsidR="000D0DE0" w:rsidRDefault="000D0DE0" w:rsidP="00BF1095">
            <w:pPr>
              <w:rPr>
                <w:sz w:val="20"/>
              </w:rPr>
            </w:pPr>
          </w:p>
          <w:p w:rsidR="00BC05B4" w:rsidRDefault="00BC05B4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Pr="00BD06D8" w:rsidRDefault="00551D93" w:rsidP="00BC05B4">
            <w:pPr>
              <w:rPr>
                <w:sz w:val="20"/>
              </w:rPr>
            </w:pPr>
          </w:p>
          <w:p w:rsidR="000D0DE0" w:rsidRDefault="000D0DE0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Pr="00362FE9" w:rsidRDefault="00551D93" w:rsidP="00BC05B4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0D0DE0" w:rsidRDefault="000D0DE0" w:rsidP="00BF1095">
            <w:pPr>
              <w:rPr>
                <w:sz w:val="20"/>
              </w:rPr>
            </w:pPr>
          </w:p>
          <w:p w:rsidR="00BC05B4" w:rsidRDefault="000D0DE0" w:rsidP="000D0DE0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F060595" wp14:editId="25111A78">
                  <wp:extent cx="1799590" cy="143764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IPP_Dreisterngriff ergonomisch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44" b="8468"/>
                          <a:stretch/>
                        </pic:blipFill>
                        <pic:spPr bwMode="auto">
                          <a:xfrm>
                            <a:off x="0" y="0"/>
                            <a:ext cx="1800000" cy="1437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0D0DE0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551D93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>KIPP_Dreisterngriff_ergonomisch.jpg</w:t>
            </w:r>
          </w:p>
          <w:p w:rsidR="00551D93" w:rsidRDefault="00551D93" w:rsidP="000D0DE0">
            <w:pPr>
              <w:rPr>
                <w:noProof/>
                <w:sz w:val="20"/>
              </w:rPr>
            </w:pPr>
          </w:p>
          <w:p w:rsidR="00551D93" w:rsidRDefault="00551D93" w:rsidP="000D0DE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8E2981" wp14:editId="77DB1606">
                  <wp:extent cx="1799590" cy="16002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IPP_Fünfsterngriff ergonomisch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79"/>
                          <a:stretch/>
                        </pic:blipFill>
                        <pic:spPr bwMode="auto">
                          <a:xfrm>
                            <a:off x="0" y="0"/>
                            <a:ext cx="1800000" cy="160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>KIPP_Fünfsterngriff_ergonomisch.jpg</w:t>
            </w:r>
          </w:p>
          <w:p w:rsidR="000D0DE0" w:rsidRPr="00ED01E4" w:rsidRDefault="000D0DE0" w:rsidP="000D0DE0">
            <w:pPr>
              <w:rPr>
                <w:sz w:val="20"/>
              </w:rPr>
            </w:pPr>
          </w:p>
        </w:tc>
      </w:tr>
    </w:tbl>
    <w:p w:rsidR="00BC05B4" w:rsidRDefault="00BC05B4" w:rsidP="00BC05B4">
      <w:pPr>
        <w:ind w:left="-79" w:firstLine="79"/>
        <w:rPr>
          <w:sz w:val="16"/>
          <w:szCs w:val="16"/>
        </w:rPr>
      </w:pPr>
      <w:r>
        <w:rPr>
          <w:sz w:val="16"/>
          <w:szCs w:val="16"/>
        </w:rPr>
        <w:t xml:space="preserve">     Авторские права на иллюстрацию: освобождён от лицензирования и гонорарной публикации в отраслевых средствах массовой информации. </w:t>
      </w:r>
    </w:p>
    <w:p w:rsidR="00BC05B4" w:rsidRPr="00524B91" w:rsidRDefault="00BC05B4" w:rsidP="00BC05B4">
      <w:pPr>
        <w:ind w:left="-79" w:firstLine="79"/>
        <w:rPr>
          <w:sz w:val="16"/>
          <w:szCs w:val="16"/>
        </w:rPr>
      </w:pPr>
      <w:r>
        <w:rPr>
          <w:sz w:val="16"/>
          <w:szCs w:val="16"/>
        </w:rPr>
        <w:t xml:space="preserve">     Пожалуйста, указывайте первоначальный источник информации. </w:t>
      </w:r>
    </w:p>
    <w:p w:rsidR="00BC05B4" w:rsidRPr="00BD06D8" w:rsidRDefault="00BC05B4" w:rsidP="00BC05B4">
      <w:pPr>
        <w:rPr>
          <w:sz w:val="20"/>
        </w:rPr>
      </w:pPr>
    </w:p>
    <w:sectPr w:rsidR="00BC05B4" w:rsidRPr="00BD06D8" w:rsidSect="00783817">
      <w:footerReference w:type="default" r:id="rId12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ED" w:rsidRDefault="00DF57ED">
      <w:r>
        <w:separator/>
      </w:r>
    </w:p>
  </w:endnote>
  <w:endnote w:type="continuationSeparator" w:id="0">
    <w:p w:rsidR="00DF57ED" w:rsidRDefault="00DF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5529B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ED" w:rsidRDefault="00DF57ED">
      <w:r>
        <w:separator/>
      </w:r>
    </w:p>
  </w:footnote>
  <w:footnote w:type="continuationSeparator" w:id="0">
    <w:p w:rsidR="00DF57ED" w:rsidRDefault="00DF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6F82"/>
    <w:rsid w:val="0004350D"/>
    <w:rsid w:val="000734F7"/>
    <w:rsid w:val="00075035"/>
    <w:rsid w:val="0008715A"/>
    <w:rsid w:val="0009007F"/>
    <w:rsid w:val="00096AA0"/>
    <w:rsid w:val="000B2E15"/>
    <w:rsid w:val="000C1790"/>
    <w:rsid w:val="000C2BCB"/>
    <w:rsid w:val="000D0DE0"/>
    <w:rsid w:val="00103228"/>
    <w:rsid w:val="00103BD2"/>
    <w:rsid w:val="001306F8"/>
    <w:rsid w:val="001339DE"/>
    <w:rsid w:val="00133A07"/>
    <w:rsid w:val="001549D4"/>
    <w:rsid w:val="00156D91"/>
    <w:rsid w:val="00173AD9"/>
    <w:rsid w:val="0017589B"/>
    <w:rsid w:val="00185EB2"/>
    <w:rsid w:val="0019000F"/>
    <w:rsid w:val="00197DB2"/>
    <w:rsid w:val="001C1C06"/>
    <w:rsid w:val="001C5D12"/>
    <w:rsid w:val="001D592B"/>
    <w:rsid w:val="001F595A"/>
    <w:rsid w:val="00204E84"/>
    <w:rsid w:val="00205AB3"/>
    <w:rsid w:val="00210153"/>
    <w:rsid w:val="00210655"/>
    <w:rsid w:val="00212124"/>
    <w:rsid w:val="00240280"/>
    <w:rsid w:val="0027419E"/>
    <w:rsid w:val="002A3A5D"/>
    <w:rsid w:val="002D7C6C"/>
    <w:rsid w:val="003158D2"/>
    <w:rsid w:val="00315E40"/>
    <w:rsid w:val="00323C04"/>
    <w:rsid w:val="003376F5"/>
    <w:rsid w:val="003414EC"/>
    <w:rsid w:val="00344FF7"/>
    <w:rsid w:val="00392FF3"/>
    <w:rsid w:val="003A002F"/>
    <w:rsid w:val="003A0E3D"/>
    <w:rsid w:val="003A2704"/>
    <w:rsid w:val="003C1386"/>
    <w:rsid w:val="00415C62"/>
    <w:rsid w:val="004375D2"/>
    <w:rsid w:val="00444C4B"/>
    <w:rsid w:val="00451752"/>
    <w:rsid w:val="0045707C"/>
    <w:rsid w:val="0046441F"/>
    <w:rsid w:val="004711A8"/>
    <w:rsid w:val="0049462A"/>
    <w:rsid w:val="00496518"/>
    <w:rsid w:val="004B015B"/>
    <w:rsid w:val="004C2291"/>
    <w:rsid w:val="004E3808"/>
    <w:rsid w:val="004F447B"/>
    <w:rsid w:val="005100EC"/>
    <w:rsid w:val="00521747"/>
    <w:rsid w:val="00551D93"/>
    <w:rsid w:val="00561D9D"/>
    <w:rsid w:val="0056518E"/>
    <w:rsid w:val="005904DC"/>
    <w:rsid w:val="00595330"/>
    <w:rsid w:val="00595528"/>
    <w:rsid w:val="005A5A84"/>
    <w:rsid w:val="005D5624"/>
    <w:rsid w:val="005D6098"/>
    <w:rsid w:val="005F0145"/>
    <w:rsid w:val="0060572C"/>
    <w:rsid w:val="006353C1"/>
    <w:rsid w:val="00645B6D"/>
    <w:rsid w:val="00645FBD"/>
    <w:rsid w:val="00677302"/>
    <w:rsid w:val="00684798"/>
    <w:rsid w:val="006E09D7"/>
    <w:rsid w:val="006E623B"/>
    <w:rsid w:val="006E7A95"/>
    <w:rsid w:val="00713FCC"/>
    <w:rsid w:val="00721B9E"/>
    <w:rsid w:val="0073096B"/>
    <w:rsid w:val="00735E86"/>
    <w:rsid w:val="00744C8F"/>
    <w:rsid w:val="00746642"/>
    <w:rsid w:val="007612CB"/>
    <w:rsid w:val="00763D08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566FE"/>
    <w:rsid w:val="00866A85"/>
    <w:rsid w:val="00873431"/>
    <w:rsid w:val="008760D6"/>
    <w:rsid w:val="00883042"/>
    <w:rsid w:val="00886B08"/>
    <w:rsid w:val="008901FA"/>
    <w:rsid w:val="0089051A"/>
    <w:rsid w:val="008E7411"/>
    <w:rsid w:val="009279A4"/>
    <w:rsid w:val="009322E5"/>
    <w:rsid w:val="00943D25"/>
    <w:rsid w:val="0095515C"/>
    <w:rsid w:val="00967469"/>
    <w:rsid w:val="00967724"/>
    <w:rsid w:val="00976272"/>
    <w:rsid w:val="009A3246"/>
    <w:rsid w:val="009E513A"/>
    <w:rsid w:val="00A16E43"/>
    <w:rsid w:val="00A372BE"/>
    <w:rsid w:val="00A3733C"/>
    <w:rsid w:val="00A3789F"/>
    <w:rsid w:val="00A42E0D"/>
    <w:rsid w:val="00A44753"/>
    <w:rsid w:val="00A47BF8"/>
    <w:rsid w:val="00A60D1F"/>
    <w:rsid w:val="00A6226B"/>
    <w:rsid w:val="00A74BF6"/>
    <w:rsid w:val="00AA3FDA"/>
    <w:rsid w:val="00AC1978"/>
    <w:rsid w:val="00AD0B68"/>
    <w:rsid w:val="00AE0177"/>
    <w:rsid w:val="00AF0060"/>
    <w:rsid w:val="00AF4113"/>
    <w:rsid w:val="00B13461"/>
    <w:rsid w:val="00B2063B"/>
    <w:rsid w:val="00B57513"/>
    <w:rsid w:val="00B62BD7"/>
    <w:rsid w:val="00BA3FD3"/>
    <w:rsid w:val="00BA7DFB"/>
    <w:rsid w:val="00BC05B4"/>
    <w:rsid w:val="00BE0C85"/>
    <w:rsid w:val="00BE3937"/>
    <w:rsid w:val="00BE601C"/>
    <w:rsid w:val="00BE79EA"/>
    <w:rsid w:val="00BF3FE9"/>
    <w:rsid w:val="00C150D9"/>
    <w:rsid w:val="00C200C4"/>
    <w:rsid w:val="00C43B71"/>
    <w:rsid w:val="00C56C4B"/>
    <w:rsid w:val="00C847E0"/>
    <w:rsid w:val="00C873E0"/>
    <w:rsid w:val="00CC06B6"/>
    <w:rsid w:val="00D12D81"/>
    <w:rsid w:val="00D158CF"/>
    <w:rsid w:val="00D42F41"/>
    <w:rsid w:val="00D610DD"/>
    <w:rsid w:val="00D90044"/>
    <w:rsid w:val="00D91134"/>
    <w:rsid w:val="00DA0789"/>
    <w:rsid w:val="00DA6035"/>
    <w:rsid w:val="00DA7179"/>
    <w:rsid w:val="00DD6D34"/>
    <w:rsid w:val="00DD7BB1"/>
    <w:rsid w:val="00DE744E"/>
    <w:rsid w:val="00DF57ED"/>
    <w:rsid w:val="00E03F87"/>
    <w:rsid w:val="00E11211"/>
    <w:rsid w:val="00E60EE7"/>
    <w:rsid w:val="00E75026"/>
    <w:rsid w:val="00E90F40"/>
    <w:rsid w:val="00EA130D"/>
    <w:rsid w:val="00EA1FB1"/>
    <w:rsid w:val="00EC0016"/>
    <w:rsid w:val="00EC00AB"/>
    <w:rsid w:val="00F03034"/>
    <w:rsid w:val="00F0556A"/>
    <w:rsid w:val="00F101F6"/>
    <w:rsid w:val="00F25A67"/>
    <w:rsid w:val="00F31E3B"/>
    <w:rsid w:val="00F5529B"/>
    <w:rsid w:val="00F8349B"/>
    <w:rsid w:val="00FC1529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9997CC8-83C6-43FB-A941-5D07039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A074-3F3B-4206-98CB-CBB6186C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F94A1881.dotm</Template>
  <TotalTime>0</TotalTime>
  <Pages>2</Pages>
  <Words>272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2367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29</cp:revision>
  <cp:lastPrinted>2014-09-04T13:42:00Z</cp:lastPrinted>
  <dcterms:created xsi:type="dcterms:W3CDTF">2014-08-19T13:38:00Z</dcterms:created>
  <dcterms:modified xsi:type="dcterms:W3CDTF">2014-10-16T08:30:00Z</dcterms:modified>
</cp:coreProperties>
</file>