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Пресс-релиз</w:t>
      </w:r>
      <w:r>
        <w:rPr>
          <w:szCs w:val="22"/>
        </w:rPr>
        <w:t xml:space="preserve"> </w:t>
      </w:r>
      <w:r>
        <w:rPr>
          <w:szCs w:val="22"/>
        </w:rPr>
        <w:tab/>
      </w:r>
      <w:r>
        <w:rPr>
          <w:b w:val="0"/>
          <w:sz w:val="22"/>
          <w:szCs w:val="22"/>
        </w:rPr>
        <w:t>Зульц-на-Неккаре, ноябрь 2016</w:t>
      </w:r>
    </w:p>
    <w:p w:rsidR="00B856F8" w:rsidRDefault="00B856F8" w:rsidP="009D3D97">
      <w:pPr>
        <w:rPr>
          <w:rFonts w:cs="Arial"/>
          <w:sz w:val="22"/>
          <w:szCs w:val="22"/>
        </w:rPr>
      </w:pPr>
    </w:p>
    <w:p w:rsidR="00B856F8" w:rsidRDefault="00B856F8" w:rsidP="009D3D97">
      <w:pPr>
        <w:rPr>
          <w:rFonts w:cs="Arial"/>
          <w:sz w:val="22"/>
          <w:szCs w:val="22"/>
        </w:rPr>
      </w:pPr>
    </w:p>
    <w:p w:rsidR="00BC45FA" w:rsidRPr="00BC45FA" w:rsidRDefault="00BC45FA" w:rsidP="00BC45FA">
      <w:pPr>
        <w:rPr>
          <w:rFonts w:cs="Arial"/>
          <w:sz w:val="22"/>
          <w:szCs w:val="22"/>
        </w:rPr>
      </w:pPr>
      <w:r>
        <w:rPr>
          <w:rFonts w:cs="Arial"/>
          <w:sz w:val="22"/>
          <w:szCs w:val="22"/>
        </w:rPr>
        <w:t>Механизм со щелчком в качестве сигнала</w:t>
      </w:r>
    </w:p>
    <w:p w:rsidR="00BC45FA" w:rsidRPr="00BC45FA" w:rsidRDefault="00BC45FA" w:rsidP="00BC45FA">
      <w:pPr>
        <w:keepNext/>
        <w:spacing w:before="240" w:after="60"/>
        <w:outlineLvl w:val="0"/>
        <w:rPr>
          <w:rFonts w:eastAsia="Times"/>
          <w:b/>
          <w:kern w:val="32"/>
          <w:sz w:val="32"/>
          <w:szCs w:val="32"/>
          <w:lang w:eastAsia="x-none"/>
        </w:rPr>
      </w:pPr>
      <w:r>
        <w:rPr>
          <w:rFonts w:eastAsia="Times"/>
          <w:b/>
          <w:kern w:val="32"/>
          <w:sz w:val="32"/>
          <w:szCs w:val="32"/>
        </w:rPr>
        <w:t>KIPP представляет новую трехлепестковую ручку с ограничением крутящего момента</w:t>
      </w:r>
    </w:p>
    <w:p w:rsidR="00BC45FA" w:rsidRPr="00BC45FA" w:rsidRDefault="00BC45FA" w:rsidP="00BC45FA">
      <w:pPr>
        <w:spacing w:line="360" w:lineRule="auto"/>
        <w:rPr>
          <w:b/>
          <w:bCs/>
          <w:lang w:eastAsia="x-none"/>
        </w:rPr>
      </w:pPr>
    </w:p>
    <w:p w:rsidR="00BC45FA" w:rsidRPr="00BC45FA" w:rsidRDefault="00BC45FA" w:rsidP="00BC45FA">
      <w:pPr>
        <w:spacing w:line="360" w:lineRule="auto"/>
        <w:rPr>
          <w:rFonts w:cs="Arial"/>
          <w:b/>
          <w:bCs/>
          <w:sz w:val="22"/>
          <w:szCs w:val="22"/>
        </w:rPr>
      </w:pPr>
      <w:r>
        <w:rPr>
          <w:b/>
          <w:bCs/>
          <w:sz w:val="22"/>
          <w:szCs w:val="22"/>
        </w:rPr>
        <w:t>Компания H</w:t>
      </w:r>
      <w:r>
        <w:rPr>
          <w:rFonts w:cs="Arial"/>
          <w:b/>
          <w:bCs/>
          <w:sz w:val="22"/>
          <w:szCs w:val="22"/>
        </w:rPr>
        <w:t xml:space="preserve">EINRICH KIPP WERK расширила свой ассортимент практичной трехлепестковой ручкой с ограничением крутящего момента. При достижении максимального крутящего момента ручка издает отчетливый щелчок. </w:t>
      </w:r>
    </w:p>
    <w:p w:rsidR="00BC45FA" w:rsidRPr="00BC45FA" w:rsidRDefault="00BC45FA" w:rsidP="00BC45FA">
      <w:pPr>
        <w:spacing w:line="276" w:lineRule="auto"/>
        <w:rPr>
          <w:rFonts w:cs="Arial"/>
          <w:sz w:val="22"/>
          <w:szCs w:val="22"/>
        </w:rPr>
      </w:pPr>
    </w:p>
    <w:p w:rsidR="00BC45FA" w:rsidRPr="00BC45FA" w:rsidRDefault="00EC5FCB" w:rsidP="00BC45FA">
      <w:pPr>
        <w:spacing w:line="276" w:lineRule="auto"/>
        <w:rPr>
          <w:sz w:val="22"/>
          <w:szCs w:val="22"/>
        </w:rPr>
      </w:pPr>
      <w:r>
        <w:rPr>
          <w:sz w:val="22"/>
          <w:szCs w:val="22"/>
        </w:rPr>
        <w:t>Внутренний механизм трехлепестковой ручки с ограничением крутящего момента, разработанный компанией KIPP, ограничивает момент затяжки на отметке 5 Н•м. Ручка позволяет производить затяжку только до достижения максимального момента. Как только он достигается, раздается отчетливый щелчок. Таким образом изделие предотвращает нарушение предельного значения. Эта ручка может применяться везде, где требуется четко определенное зажимное усилие.</w:t>
      </w:r>
    </w:p>
    <w:p w:rsidR="00BC45FA" w:rsidRPr="00BC45FA" w:rsidRDefault="00BC45FA" w:rsidP="00BC45FA">
      <w:pPr>
        <w:spacing w:line="276" w:lineRule="auto"/>
        <w:rPr>
          <w:rFonts w:cs="Arial"/>
          <w:sz w:val="22"/>
          <w:szCs w:val="22"/>
        </w:rPr>
      </w:pPr>
    </w:p>
    <w:p w:rsidR="00964F99" w:rsidRDefault="00BC45FA" w:rsidP="00BC45FA">
      <w:pPr>
        <w:spacing w:line="276" w:lineRule="auto"/>
        <w:rPr>
          <w:sz w:val="22"/>
          <w:szCs w:val="22"/>
        </w:rPr>
      </w:pPr>
      <w:r>
        <w:rPr>
          <w:rFonts w:cs="Arial"/>
          <w:sz w:val="22"/>
          <w:szCs w:val="22"/>
        </w:rPr>
        <w:t xml:space="preserve">Трехлепестковая ручка с ограничением момента затяжки от компании </w:t>
      </w:r>
      <w:r>
        <w:rPr>
          <w:sz w:val="22"/>
          <w:szCs w:val="22"/>
        </w:rPr>
        <w:t xml:space="preserve">KIPP соответствует высочайшим стандартам качества и отлично вписывается в уже зарекомендовавшую себя серию NOVO Grip. Она изготовлена из термопластика, армированного стекловолокном, и обычно поставляется в черно-сером (RAL 7021) цветовом исполнении. </w:t>
      </w:r>
    </w:p>
    <w:p w:rsidR="00964F99" w:rsidRDefault="00964F99" w:rsidP="00BC45FA">
      <w:pPr>
        <w:spacing w:line="276" w:lineRule="auto"/>
        <w:rPr>
          <w:sz w:val="22"/>
          <w:szCs w:val="22"/>
        </w:rPr>
      </w:pPr>
    </w:p>
    <w:p w:rsidR="00BC45FA" w:rsidRPr="00BC45FA" w:rsidRDefault="00BC45FA" w:rsidP="00BC45FA">
      <w:pPr>
        <w:spacing w:line="276" w:lineRule="auto"/>
        <w:rPr>
          <w:sz w:val="22"/>
          <w:szCs w:val="22"/>
        </w:rPr>
      </w:pPr>
      <w:r>
        <w:rPr>
          <w:sz w:val="22"/>
          <w:szCs w:val="22"/>
        </w:rPr>
        <w:t xml:space="preserve">Крышка такого же цвета изготавливается из термопластика, металлические элементы — из электрополированной и закаленной нержавеющей стали. Внутренняя резьба предлагается в размерах M8, M10 и M12, другие размеры; моменты затяжки и цветовые исполнения поставляются по запросу. </w:t>
      </w:r>
    </w:p>
    <w:p w:rsidR="00783817" w:rsidRPr="0030295B" w:rsidRDefault="00783817" w:rsidP="00783817">
      <w:pPr>
        <w:pStyle w:val="Pressetext"/>
      </w:pPr>
    </w:p>
    <w:p w:rsidR="00783817" w:rsidRPr="003274EE" w:rsidRDefault="00783817" w:rsidP="00783817">
      <w:pPr>
        <w:rPr>
          <w:rFonts w:cs="Arial"/>
          <w:sz w:val="20"/>
          <w:u w:val="single"/>
        </w:rPr>
      </w:pPr>
      <w:r>
        <w:rPr>
          <w:rFonts w:cs="Arial"/>
          <w:sz w:val="20"/>
          <w:u w:val="single"/>
        </w:rPr>
        <w:t>Количество знаков с учетом пробелов:</w:t>
      </w:r>
    </w:p>
    <w:p w:rsidR="00783817" w:rsidRDefault="00D84582" w:rsidP="00783817">
      <w:pPr>
        <w:tabs>
          <w:tab w:val="right" w:pos="2410"/>
        </w:tabs>
        <w:rPr>
          <w:rFonts w:cs="Arial"/>
          <w:sz w:val="20"/>
        </w:rPr>
      </w:pPr>
      <w:r>
        <w:rPr>
          <w:rFonts w:cs="Arial"/>
          <w:sz w:val="20"/>
        </w:rPr>
        <w:t>Заголовок:</w:t>
      </w:r>
      <w:r>
        <w:rPr>
          <w:rFonts w:cs="Arial"/>
          <w:sz w:val="20"/>
        </w:rPr>
        <w:tab/>
        <w:t>78</w:t>
      </w:r>
      <w:r w:rsidR="00783817">
        <w:rPr>
          <w:rFonts w:cs="Arial"/>
          <w:sz w:val="20"/>
        </w:rPr>
        <w:t> знаков</w:t>
      </w:r>
    </w:p>
    <w:p w:rsidR="00B856F8" w:rsidRPr="003274EE" w:rsidRDefault="00D84582" w:rsidP="00B856F8">
      <w:pPr>
        <w:tabs>
          <w:tab w:val="right" w:pos="2410"/>
        </w:tabs>
        <w:rPr>
          <w:rFonts w:cs="Arial"/>
          <w:sz w:val="20"/>
        </w:rPr>
      </w:pPr>
      <w:r>
        <w:rPr>
          <w:rFonts w:cs="Arial"/>
          <w:sz w:val="20"/>
        </w:rPr>
        <w:t>Подзаголовок:</w:t>
      </w:r>
      <w:r>
        <w:rPr>
          <w:rFonts w:cs="Arial"/>
          <w:sz w:val="20"/>
        </w:rPr>
        <w:tab/>
        <w:t>38</w:t>
      </w:r>
      <w:r w:rsidR="00B856F8">
        <w:rPr>
          <w:rFonts w:cs="Arial"/>
          <w:sz w:val="20"/>
        </w:rPr>
        <w:t> </w:t>
      </w:r>
      <w:r>
        <w:rPr>
          <w:rFonts w:cs="Arial"/>
          <w:sz w:val="20"/>
        </w:rPr>
        <w:t>знаков</w:t>
      </w:r>
    </w:p>
    <w:p w:rsidR="00783817" w:rsidRPr="003274EE" w:rsidRDefault="00D84582" w:rsidP="00783817">
      <w:pPr>
        <w:tabs>
          <w:tab w:val="right" w:pos="2410"/>
        </w:tabs>
        <w:rPr>
          <w:rFonts w:cs="Arial"/>
          <w:sz w:val="20"/>
        </w:rPr>
      </w:pPr>
      <w:r>
        <w:rPr>
          <w:rFonts w:cs="Arial"/>
          <w:sz w:val="20"/>
        </w:rPr>
        <w:t>Текст:</w:t>
      </w:r>
      <w:r>
        <w:rPr>
          <w:rFonts w:cs="Arial"/>
          <w:sz w:val="20"/>
        </w:rPr>
        <w:tab/>
        <w:t>1230</w:t>
      </w:r>
      <w:r w:rsidR="00783817">
        <w:rPr>
          <w:rFonts w:cs="Arial"/>
          <w:sz w:val="20"/>
        </w:rPr>
        <w:t> знаков</w:t>
      </w:r>
    </w:p>
    <w:p w:rsidR="00783817" w:rsidRDefault="00D84582" w:rsidP="00783817">
      <w:pPr>
        <w:tabs>
          <w:tab w:val="right" w:pos="2410"/>
        </w:tabs>
        <w:rPr>
          <w:rFonts w:cs="Arial"/>
          <w:sz w:val="20"/>
        </w:rPr>
      </w:pPr>
      <w:r>
        <w:rPr>
          <w:rFonts w:cs="Arial"/>
          <w:sz w:val="20"/>
        </w:rPr>
        <w:t>Всего:</w:t>
      </w:r>
      <w:r>
        <w:rPr>
          <w:rFonts w:cs="Arial"/>
          <w:sz w:val="20"/>
        </w:rPr>
        <w:tab/>
        <w:t>1346</w:t>
      </w:r>
      <w:r w:rsidR="00783817">
        <w:rPr>
          <w:rFonts w:cs="Arial"/>
          <w:sz w:val="20"/>
        </w:rPr>
        <w:t> знаков</w:t>
      </w:r>
    </w:p>
    <w:p w:rsidR="00B70BE5" w:rsidRPr="003274EE" w:rsidRDefault="00B70BE5" w:rsidP="00783817">
      <w:pPr>
        <w:tabs>
          <w:tab w:val="right" w:pos="2410"/>
        </w:tabs>
        <w:rPr>
          <w:rFonts w:cs="Arial"/>
          <w:sz w:val="20"/>
        </w:rPr>
      </w:pPr>
    </w:p>
    <w:p w:rsidR="009D3D97" w:rsidRDefault="009D3D97" w:rsidP="00AE0177">
      <w:pPr>
        <w:pStyle w:val="Pressetext"/>
      </w:pPr>
    </w:p>
    <w:p w:rsidR="002A7725" w:rsidRDefault="002A7725" w:rsidP="00AE0177">
      <w:pPr>
        <w:pStyle w:val="Pressetext"/>
      </w:pPr>
    </w:p>
    <w:p w:rsidR="00D84582" w:rsidRPr="003274EE" w:rsidRDefault="00D84582" w:rsidP="00D84582">
      <w:pPr>
        <w:pStyle w:val="Pressetext"/>
        <w:rPr>
          <w:rFonts w:cs="Arial"/>
          <w:sz w:val="20"/>
        </w:rPr>
      </w:pPr>
      <w:r>
        <w:rPr>
          <w:rFonts w:cs="Arial"/>
          <w:sz w:val="20"/>
        </w:rPr>
        <w:t>HEINRICH KIPP WERK KG</w:t>
      </w:r>
    </w:p>
    <w:p w:rsidR="00D84582" w:rsidRPr="003274EE" w:rsidRDefault="00D84582" w:rsidP="00D84582">
      <w:pPr>
        <w:rPr>
          <w:rFonts w:cs="Arial"/>
          <w:sz w:val="20"/>
        </w:rPr>
      </w:pPr>
      <w:r>
        <w:rPr>
          <w:rFonts w:cs="Arial"/>
          <w:sz w:val="20"/>
        </w:rPr>
        <w:t>Борис Королев (Boris Korolev), экспорт</w:t>
      </w:r>
    </w:p>
    <w:p w:rsidR="00D84582" w:rsidRPr="003274EE" w:rsidRDefault="00D84582" w:rsidP="00D84582">
      <w:pPr>
        <w:rPr>
          <w:rFonts w:cs="Arial"/>
          <w:sz w:val="20"/>
        </w:rPr>
      </w:pPr>
      <w:r>
        <w:rPr>
          <w:rFonts w:cs="Arial"/>
          <w:sz w:val="20"/>
        </w:rPr>
        <w:t>Heubergstraße 2</w:t>
      </w:r>
    </w:p>
    <w:p w:rsidR="00D84582" w:rsidRPr="003274EE" w:rsidRDefault="00D84582" w:rsidP="00D84582">
      <w:pPr>
        <w:rPr>
          <w:rFonts w:cs="Arial"/>
          <w:sz w:val="20"/>
        </w:rPr>
      </w:pPr>
      <w:r>
        <w:rPr>
          <w:rFonts w:cs="Arial"/>
          <w:sz w:val="20"/>
        </w:rPr>
        <w:t>72172 Sulz am Neckar, Германия</w:t>
      </w:r>
    </w:p>
    <w:p w:rsidR="00D84582" w:rsidRPr="003274EE" w:rsidRDefault="00D84582" w:rsidP="00D84582">
      <w:pPr>
        <w:rPr>
          <w:rFonts w:cs="Arial"/>
          <w:sz w:val="20"/>
        </w:rPr>
      </w:pPr>
    </w:p>
    <w:p w:rsidR="00D84582" w:rsidRPr="003274EE" w:rsidRDefault="00D84582" w:rsidP="00D84582">
      <w:pPr>
        <w:rPr>
          <w:rFonts w:cs="Arial"/>
          <w:sz w:val="20"/>
        </w:rPr>
      </w:pPr>
      <w:r>
        <w:rPr>
          <w:rFonts w:cs="Arial"/>
          <w:sz w:val="20"/>
        </w:rPr>
        <w:t>Телефон: 07454 793-7949</w:t>
      </w:r>
    </w:p>
    <w:p w:rsidR="00D84582" w:rsidRDefault="00D84582" w:rsidP="00D84582">
      <w:pPr>
        <w:rPr>
          <w:sz w:val="20"/>
          <w:szCs w:val="20"/>
        </w:rPr>
      </w:pPr>
      <w:r>
        <w:rPr>
          <w:sz w:val="20"/>
          <w:szCs w:val="20"/>
        </w:rPr>
        <w:t xml:space="preserve">Эл. почта: </w:t>
      </w:r>
      <w:hyperlink r:id="rId9" w:history="1">
        <w:r>
          <w:rPr>
            <w:rStyle w:val="Hyperlink"/>
            <w:sz w:val="20"/>
            <w:szCs w:val="20"/>
          </w:rPr>
          <w:t>boris.korolev@kipp.com</w:t>
        </w:r>
      </w:hyperlink>
    </w:p>
    <w:p w:rsidR="00833B58" w:rsidRDefault="00833B58" w:rsidP="00783817">
      <w:pPr>
        <w:rPr>
          <w:sz w:val="20"/>
          <w:szCs w:val="20"/>
        </w:rPr>
      </w:pPr>
      <w:bookmarkStart w:id="0" w:name="_GoBack"/>
      <w:bookmarkEnd w:id="0"/>
    </w:p>
    <w:p w:rsidR="00833B58" w:rsidRDefault="00833B58">
      <w:pPr>
        <w:rPr>
          <w:sz w:val="20"/>
          <w:szCs w:val="20"/>
        </w:rPr>
      </w:pPr>
      <w:r>
        <w:rPr>
          <w:sz w:val="20"/>
          <w:szCs w:val="20"/>
        </w:rPr>
        <w:br w:type="page"/>
      </w:r>
    </w:p>
    <w:p w:rsidR="00783817" w:rsidRDefault="00783817" w:rsidP="00783817">
      <w:pPr>
        <w:rPr>
          <w:sz w:val="20"/>
          <w:szCs w:val="20"/>
        </w:rPr>
      </w:pPr>
      <w:r>
        <w:rPr>
          <w:sz w:val="20"/>
          <w:szCs w:val="20"/>
        </w:rPr>
        <w:lastRenderedPageBreak/>
        <w:t>.</w:t>
      </w:r>
    </w:p>
    <w:p w:rsidR="00783817" w:rsidRPr="00324DD3" w:rsidRDefault="00783817" w:rsidP="00783817">
      <w:pPr>
        <w:rPr>
          <w:sz w:val="20"/>
          <w:szCs w:val="20"/>
        </w:rPr>
      </w:pPr>
    </w:p>
    <w:p w:rsidR="00783817" w:rsidRPr="003274EE" w:rsidRDefault="00783817" w:rsidP="00783817">
      <w:pPr>
        <w:pStyle w:val="berschrift3"/>
      </w:pPr>
      <w:r>
        <w:t>Дополнительная информация и фотографии для прессы</w:t>
      </w:r>
    </w:p>
    <w:p w:rsidR="00783817" w:rsidRDefault="00783817" w:rsidP="00783817">
      <w:pPr>
        <w:rPr>
          <w:sz w:val="20"/>
        </w:rPr>
      </w:pPr>
      <w:r>
        <w:rPr>
          <w:sz w:val="20"/>
        </w:rPr>
        <w:t>См. www.kipp.com, регион: Германия, рубрика: новости/пресса</w:t>
      </w:r>
    </w:p>
    <w:p w:rsidR="00783817" w:rsidRPr="00634D5D" w:rsidRDefault="00783817" w:rsidP="00783817">
      <w:pPr>
        <w:rPr>
          <w:sz w:val="20"/>
        </w:rPr>
      </w:pPr>
    </w:p>
    <w:p w:rsidR="00783817" w:rsidRPr="003274EE" w:rsidRDefault="00783817" w:rsidP="00783817">
      <w:pPr>
        <w:rPr>
          <w:rFonts w:cs="Arial"/>
          <w:sz w:val="20"/>
          <w:szCs w:val="20"/>
        </w:rPr>
      </w:pPr>
    </w:p>
    <w:p w:rsidR="00AE0177" w:rsidRDefault="00AE0177" w:rsidP="00783817">
      <w:pPr>
        <w:pStyle w:val="berschrift3"/>
      </w:pPr>
    </w:p>
    <w:p w:rsidR="00AE0177" w:rsidRDefault="00AE0177" w:rsidP="00783817">
      <w:pPr>
        <w:pStyle w:val="berschrift3"/>
      </w:pPr>
    </w:p>
    <w:p w:rsidR="00783817" w:rsidRDefault="00783817" w:rsidP="00783817">
      <w:pPr>
        <w:pStyle w:val="berschrift3"/>
      </w:pPr>
      <w:r>
        <w:t>Фотография</w:t>
      </w:r>
      <w:r>
        <w:tab/>
      </w:r>
    </w:p>
    <w:p w:rsidR="001E24DF" w:rsidRDefault="001E24DF" w:rsidP="001E24DF">
      <w:pPr>
        <w:rPr>
          <w:sz w:val="20"/>
        </w:rPr>
      </w:pPr>
      <w:r>
        <w:rPr>
          <w:sz w:val="20"/>
        </w:rPr>
        <w:t>Эргономичный зажимной рычаг KIPP с наружной резьбой</w:t>
      </w:r>
      <w:r>
        <w:rPr>
          <w:sz w:val="20"/>
        </w:rPr>
        <w:br/>
        <w:t xml:space="preserve">Фотография: KIPP </w:t>
      </w:r>
    </w:p>
    <w:p w:rsidR="004C73C7" w:rsidRDefault="004C73C7" w:rsidP="00783817"/>
    <w:tbl>
      <w:tblPr>
        <w:tblW w:w="0" w:type="auto"/>
        <w:tblInd w:w="113" w:type="dxa"/>
        <w:tblCellMar>
          <w:top w:w="28" w:type="dxa"/>
          <w:bottom w:w="28" w:type="dxa"/>
        </w:tblCellMar>
        <w:tblLook w:val="00A0" w:firstRow="1" w:lastRow="0" w:firstColumn="1" w:lastColumn="0" w:noHBand="0" w:noVBand="0"/>
      </w:tblPr>
      <w:tblGrid>
        <w:gridCol w:w="4631"/>
        <w:gridCol w:w="4752"/>
      </w:tblGrid>
      <w:tr w:rsidR="00826BCD" w:rsidRPr="003274EE" w:rsidTr="00702654">
        <w:tc>
          <w:tcPr>
            <w:tcW w:w="4631" w:type="dxa"/>
          </w:tcPr>
          <w:p w:rsidR="001E24DF" w:rsidRDefault="00826BCD" w:rsidP="001E24DF">
            <w:pPr>
              <w:rPr>
                <w:sz w:val="20"/>
              </w:rPr>
            </w:pPr>
            <w:r>
              <w:rPr>
                <w:noProof/>
                <w:sz w:val="20"/>
              </w:rPr>
              <w:drawing>
                <wp:inline distT="0" distB="0" distL="0" distR="0" wp14:anchorId="2063B229" wp14:editId="2BB68A17">
                  <wp:extent cx="2442197" cy="11087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 Drehmoment-Dreisterngriff-K1019.jpg"/>
                          <pic:cNvPicPr/>
                        </pic:nvPicPr>
                        <pic:blipFill>
                          <a:blip r:embed="rId10">
                            <a:extLst>
                              <a:ext uri="{28A0092B-C50C-407E-A947-70E740481C1C}">
                                <a14:useLocalDpi xmlns:a14="http://schemas.microsoft.com/office/drawing/2010/main" val="0"/>
                              </a:ext>
                            </a:extLst>
                          </a:blip>
                          <a:stretch>
                            <a:fillRect/>
                          </a:stretch>
                        </pic:blipFill>
                        <pic:spPr>
                          <a:xfrm>
                            <a:off x="0" y="0"/>
                            <a:ext cx="2458046" cy="1115905"/>
                          </a:xfrm>
                          <a:prstGeom prst="rect">
                            <a:avLst/>
                          </a:prstGeom>
                        </pic:spPr>
                      </pic:pic>
                    </a:graphicData>
                  </a:graphic>
                </wp:inline>
              </w:drawing>
            </w:r>
          </w:p>
          <w:p w:rsidR="001E24DF" w:rsidRDefault="001E24DF" w:rsidP="001E24DF">
            <w:pPr>
              <w:rPr>
                <w:sz w:val="20"/>
              </w:rPr>
            </w:pPr>
          </w:p>
          <w:p w:rsidR="001E24DF" w:rsidRDefault="001E24DF" w:rsidP="001E24DF">
            <w:pPr>
              <w:rPr>
                <w:sz w:val="20"/>
              </w:rPr>
            </w:pPr>
          </w:p>
          <w:p w:rsidR="001E24DF" w:rsidRDefault="001E24DF" w:rsidP="001E24DF">
            <w:pPr>
              <w:rPr>
                <w:sz w:val="20"/>
              </w:rPr>
            </w:pPr>
          </w:p>
          <w:p w:rsidR="001E24DF" w:rsidRDefault="001E24DF" w:rsidP="001E24DF">
            <w:pPr>
              <w:rPr>
                <w:sz w:val="20"/>
              </w:rPr>
            </w:pPr>
          </w:p>
          <w:p w:rsidR="00783817" w:rsidRPr="00362FE9" w:rsidRDefault="00783817" w:rsidP="001E24DF">
            <w:pPr>
              <w:rPr>
                <w:sz w:val="20"/>
              </w:rPr>
            </w:pPr>
          </w:p>
        </w:tc>
        <w:tc>
          <w:tcPr>
            <w:tcW w:w="4752" w:type="dxa"/>
          </w:tcPr>
          <w:p w:rsidR="002E55BF" w:rsidRDefault="002E55BF" w:rsidP="00783817">
            <w:pPr>
              <w:rPr>
                <w:sz w:val="20"/>
              </w:rPr>
            </w:pPr>
          </w:p>
          <w:p w:rsidR="001E24DF" w:rsidRDefault="001E24DF" w:rsidP="00783817">
            <w:pPr>
              <w:rPr>
                <w:sz w:val="20"/>
              </w:rPr>
            </w:pPr>
            <w:r>
              <w:rPr>
                <w:sz w:val="20"/>
              </w:rPr>
              <w:t xml:space="preserve">Графический файл: </w:t>
            </w:r>
            <w:r>
              <w:rPr>
                <w:sz w:val="20"/>
              </w:rPr>
              <w:br/>
              <w:t>KIPP-Drehmoment-Dreisterngriff-K1019.jpg</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783817" w:rsidRPr="00ED01E4" w:rsidRDefault="00783817" w:rsidP="004C73C7">
            <w:pPr>
              <w:rPr>
                <w:sz w:val="20"/>
              </w:rPr>
            </w:pPr>
          </w:p>
        </w:tc>
      </w:tr>
    </w:tbl>
    <w:p w:rsidR="001F68CE" w:rsidRDefault="001F68CE" w:rsidP="001F68CE">
      <w:pPr>
        <w:ind w:left="-79"/>
        <w:rPr>
          <w:sz w:val="16"/>
          <w:szCs w:val="16"/>
        </w:rPr>
      </w:pPr>
      <w:r>
        <w:rPr>
          <w:sz w:val="16"/>
          <w:szCs w:val="16"/>
        </w:rPr>
        <w:t xml:space="preserve">Авторские права на иллюстрацию: при публикации в отраслевых средствах массовой информации лицензирование и выплата гонорара не требуются. </w:t>
      </w:r>
    </w:p>
    <w:p w:rsidR="001F68CE" w:rsidRPr="00145D00" w:rsidRDefault="001F68CE" w:rsidP="001F68CE">
      <w:pPr>
        <w:ind w:left="-79"/>
        <w:rPr>
          <w:sz w:val="16"/>
          <w:szCs w:val="16"/>
        </w:rPr>
      </w:pPr>
      <w:r>
        <w:rPr>
          <w:sz w:val="16"/>
          <w:szCs w:val="16"/>
        </w:rPr>
        <w:t xml:space="preserve">Пожалуйста, указывайте первоначальный источник информации. </w:t>
      </w:r>
    </w:p>
    <w:p w:rsidR="00783817" w:rsidRPr="003274EE" w:rsidRDefault="00783817" w:rsidP="00995CF4"/>
    <w:sectPr w:rsidR="00783817" w:rsidRPr="003274EE"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2D" w:rsidRDefault="0085242D">
      <w:r>
        <w:separator/>
      </w:r>
    </w:p>
  </w:endnote>
  <w:endnote w:type="continuationSeparator" w:id="0">
    <w:p w:rsidR="0085242D" w:rsidRDefault="0085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84582">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2D" w:rsidRDefault="0085242D">
      <w:r>
        <w:separator/>
      </w:r>
    </w:p>
  </w:footnote>
  <w:footnote w:type="continuationSeparator" w:id="0">
    <w:p w:rsidR="0085242D" w:rsidRDefault="0085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677CA"/>
    <w:rsid w:val="00075035"/>
    <w:rsid w:val="0007682D"/>
    <w:rsid w:val="0009007F"/>
    <w:rsid w:val="000A6FAB"/>
    <w:rsid w:val="000C2BCB"/>
    <w:rsid w:val="001339DE"/>
    <w:rsid w:val="001558D4"/>
    <w:rsid w:val="00170813"/>
    <w:rsid w:val="00173AD9"/>
    <w:rsid w:val="001C5D12"/>
    <w:rsid w:val="001E24DF"/>
    <w:rsid w:val="001F68CE"/>
    <w:rsid w:val="00210153"/>
    <w:rsid w:val="00210655"/>
    <w:rsid w:val="00217B1E"/>
    <w:rsid w:val="002236BE"/>
    <w:rsid w:val="00245D33"/>
    <w:rsid w:val="00276303"/>
    <w:rsid w:val="002A7725"/>
    <w:rsid w:val="002D01F7"/>
    <w:rsid w:val="002D7C6C"/>
    <w:rsid w:val="002D7CA9"/>
    <w:rsid w:val="002E55BF"/>
    <w:rsid w:val="0032684C"/>
    <w:rsid w:val="003376F5"/>
    <w:rsid w:val="00344FF7"/>
    <w:rsid w:val="00392FF3"/>
    <w:rsid w:val="003A56CD"/>
    <w:rsid w:val="003D0384"/>
    <w:rsid w:val="004050D9"/>
    <w:rsid w:val="00415C62"/>
    <w:rsid w:val="00436AD4"/>
    <w:rsid w:val="004375D2"/>
    <w:rsid w:val="00444C4B"/>
    <w:rsid w:val="00451752"/>
    <w:rsid w:val="0045707C"/>
    <w:rsid w:val="00457263"/>
    <w:rsid w:val="004711A8"/>
    <w:rsid w:val="00493A7E"/>
    <w:rsid w:val="00496518"/>
    <w:rsid w:val="004A2605"/>
    <w:rsid w:val="004B015B"/>
    <w:rsid w:val="004C2291"/>
    <w:rsid w:val="004C73C7"/>
    <w:rsid w:val="004D0C49"/>
    <w:rsid w:val="004E2B65"/>
    <w:rsid w:val="004F3026"/>
    <w:rsid w:val="005100EC"/>
    <w:rsid w:val="00511834"/>
    <w:rsid w:val="00565549"/>
    <w:rsid w:val="005775FC"/>
    <w:rsid w:val="005904DC"/>
    <w:rsid w:val="00595330"/>
    <w:rsid w:val="005963ED"/>
    <w:rsid w:val="005A5A84"/>
    <w:rsid w:val="005D364B"/>
    <w:rsid w:val="00633926"/>
    <w:rsid w:val="0064142E"/>
    <w:rsid w:val="00645C6A"/>
    <w:rsid w:val="00645FBD"/>
    <w:rsid w:val="00677302"/>
    <w:rsid w:val="006E09D7"/>
    <w:rsid w:val="006E623B"/>
    <w:rsid w:val="006E7A95"/>
    <w:rsid w:val="00702654"/>
    <w:rsid w:val="00713FCC"/>
    <w:rsid w:val="00714658"/>
    <w:rsid w:val="00720203"/>
    <w:rsid w:val="00721B9E"/>
    <w:rsid w:val="00730563"/>
    <w:rsid w:val="00736A5E"/>
    <w:rsid w:val="00744C8F"/>
    <w:rsid w:val="00752AA9"/>
    <w:rsid w:val="00757F47"/>
    <w:rsid w:val="007612CB"/>
    <w:rsid w:val="00771FBF"/>
    <w:rsid w:val="007819BF"/>
    <w:rsid w:val="00783817"/>
    <w:rsid w:val="00784BA2"/>
    <w:rsid w:val="00786BAF"/>
    <w:rsid w:val="007B482A"/>
    <w:rsid w:val="007C3119"/>
    <w:rsid w:val="007C702A"/>
    <w:rsid w:val="007C720F"/>
    <w:rsid w:val="00826BCD"/>
    <w:rsid w:val="00833B58"/>
    <w:rsid w:val="0085242D"/>
    <w:rsid w:val="00856392"/>
    <w:rsid w:val="00866A85"/>
    <w:rsid w:val="00873431"/>
    <w:rsid w:val="008762E2"/>
    <w:rsid w:val="00883042"/>
    <w:rsid w:val="008838A1"/>
    <w:rsid w:val="008A0B9F"/>
    <w:rsid w:val="008B7C23"/>
    <w:rsid w:val="008C0F4C"/>
    <w:rsid w:val="008D7E82"/>
    <w:rsid w:val="009050B6"/>
    <w:rsid w:val="00932FB1"/>
    <w:rsid w:val="0095515C"/>
    <w:rsid w:val="00964F99"/>
    <w:rsid w:val="00967469"/>
    <w:rsid w:val="00995CF4"/>
    <w:rsid w:val="009A0892"/>
    <w:rsid w:val="009A3246"/>
    <w:rsid w:val="009C604A"/>
    <w:rsid w:val="009D3D97"/>
    <w:rsid w:val="00A03950"/>
    <w:rsid w:val="00A16E43"/>
    <w:rsid w:val="00A22BCF"/>
    <w:rsid w:val="00A372BE"/>
    <w:rsid w:val="00A3733C"/>
    <w:rsid w:val="00A3789F"/>
    <w:rsid w:val="00A42E0D"/>
    <w:rsid w:val="00A60D1F"/>
    <w:rsid w:val="00A6226B"/>
    <w:rsid w:val="00A625AF"/>
    <w:rsid w:val="00AA3FDA"/>
    <w:rsid w:val="00AA4DEC"/>
    <w:rsid w:val="00AE0177"/>
    <w:rsid w:val="00AF09E0"/>
    <w:rsid w:val="00B45287"/>
    <w:rsid w:val="00B70BE5"/>
    <w:rsid w:val="00B856F8"/>
    <w:rsid w:val="00B9359C"/>
    <w:rsid w:val="00BC45FA"/>
    <w:rsid w:val="00BD48E2"/>
    <w:rsid w:val="00BD4B3B"/>
    <w:rsid w:val="00BE3937"/>
    <w:rsid w:val="00BF3FE9"/>
    <w:rsid w:val="00C0329A"/>
    <w:rsid w:val="00C1736A"/>
    <w:rsid w:val="00C5672A"/>
    <w:rsid w:val="00C56C4B"/>
    <w:rsid w:val="00C873E0"/>
    <w:rsid w:val="00C963CD"/>
    <w:rsid w:val="00D12D81"/>
    <w:rsid w:val="00D15E02"/>
    <w:rsid w:val="00D26E01"/>
    <w:rsid w:val="00D34483"/>
    <w:rsid w:val="00D425DE"/>
    <w:rsid w:val="00D610DD"/>
    <w:rsid w:val="00D84582"/>
    <w:rsid w:val="00D87AD0"/>
    <w:rsid w:val="00DA6035"/>
    <w:rsid w:val="00DB1F32"/>
    <w:rsid w:val="00DD0AFD"/>
    <w:rsid w:val="00DD5E06"/>
    <w:rsid w:val="00DE744E"/>
    <w:rsid w:val="00DF07DA"/>
    <w:rsid w:val="00E11211"/>
    <w:rsid w:val="00E60EE7"/>
    <w:rsid w:val="00E6677F"/>
    <w:rsid w:val="00EA130D"/>
    <w:rsid w:val="00EC00AB"/>
    <w:rsid w:val="00EC5FCB"/>
    <w:rsid w:val="00EF0FF1"/>
    <w:rsid w:val="00EF55A9"/>
    <w:rsid w:val="00F0556A"/>
    <w:rsid w:val="00F101F6"/>
    <w:rsid w:val="00F31E3B"/>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EB7998E-D63B-43C1-A92B-7CC14E8F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boris.korolev@k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7D05-9C9E-44F7-BA03-AAC18A07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FF8E9F6E.dotm</Template>
  <TotalTime>0</TotalTime>
  <Pages>2</Pages>
  <Words>304</Words>
  <Characters>1920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9</cp:revision>
  <cp:lastPrinted>2016-03-16T10:46:00Z</cp:lastPrinted>
  <dcterms:created xsi:type="dcterms:W3CDTF">2016-04-12T13:51:00Z</dcterms:created>
  <dcterms:modified xsi:type="dcterms:W3CDTF">2016-11-21T08:31:00Z</dcterms:modified>
</cp:coreProperties>
</file>