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EA1FB1" w:rsidP="00783817">
      <w:r>
        <w:rPr>
          <w:noProof/>
        </w:rPr>
        <w:drawing>
          <wp:anchor distT="0" distB="0" distL="114300" distR="114300" simplePos="0" relativeHeight="251657728" behindDoc="1" locked="0" layoutInCell="1" allowOverlap="1">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Tisková zpráva</w:t>
      </w:r>
      <w:r>
        <w:rPr>
          <w:szCs w:val="22"/>
        </w:rPr>
        <w:t xml:space="preserve"> </w:t>
      </w:r>
      <w:r>
        <w:rPr>
          <w:szCs w:val="22"/>
        </w:rPr>
        <w:tab/>
      </w:r>
      <w:r>
        <w:rPr>
          <w:b w:val="0"/>
          <w:sz w:val="22"/>
          <w:szCs w:val="22"/>
        </w:rPr>
        <w:t>Sulz am Neckar, květen 2014</w:t>
      </w:r>
    </w:p>
    <w:p w:rsidR="00783817" w:rsidRPr="00786BAF" w:rsidRDefault="00783817" w:rsidP="00783817">
      <w:pPr>
        <w:rPr>
          <w:lang w:val="x-none"/>
        </w:rPr>
      </w:pPr>
    </w:p>
    <w:p w:rsidR="00783817" w:rsidRDefault="00783817" w:rsidP="00783817"/>
    <w:p w:rsidR="004711A8" w:rsidRDefault="00F25A67" w:rsidP="002A3A5D">
      <w:pPr>
        <w:pStyle w:val="berschrift1"/>
        <w:spacing w:line="276" w:lineRule="auto"/>
        <w:rPr>
          <w:b w:val="0"/>
          <w:bCs/>
          <w:noProof/>
          <w:sz w:val="24"/>
          <w:szCs w:val="24"/>
        </w:rPr>
      </w:pPr>
      <w:r>
        <w:rPr>
          <w:b w:val="0"/>
          <w:bCs/>
          <w:noProof/>
          <w:sz w:val="24"/>
          <w:szCs w:val="24"/>
        </w:rPr>
        <w:t>Dodrží, co slíbí</w:t>
      </w:r>
    </w:p>
    <w:p w:rsidR="00D91134" w:rsidRPr="007F6BCE" w:rsidRDefault="00F25A67" w:rsidP="00D90044">
      <w:pPr>
        <w:pStyle w:val="berschrift1"/>
      </w:pPr>
      <w:r>
        <w:t>Svěrací kroužky KIPP ve dvou provedeních</w:t>
      </w:r>
    </w:p>
    <w:p w:rsidR="00210655" w:rsidRPr="00210655" w:rsidRDefault="00210655" w:rsidP="00AA3FDA">
      <w:pPr>
        <w:rPr>
          <w:sz w:val="22"/>
          <w:szCs w:val="22"/>
        </w:rPr>
      </w:pPr>
    </w:p>
    <w:p w:rsidR="00A3733C" w:rsidRPr="00F25A67" w:rsidRDefault="00F25A67" w:rsidP="00F25A67">
      <w:pPr>
        <w:spacing w:line="276" w:lineRule="auto"/>
        <w:rPr>
          <w:b/>
          <w:bCs/>
          <w:sz w:val="22"/>
          <w:szCs w:val="22"/>
        </w:rPr>
      </w:pPr>
      <w:r>
        <w:rPr>
          <w:b/>
          <w:bCs/>
          <w:sz w:val="22"/>
          <w:szCs w:val="22"/>
        </w:rPr>
        <w:t>Společnost HEINRICH KIPP WERK představuje na veletrhu Automatica 2014 výjimečnou novinku. Proříznuté a dělené svěrací kroužky rozšiřují skupinu výrobků zahrnujících prvky strojů a přípravků. Svěrací kroužky zajišťují přesnou polohu dorazových prvků na hřídelích, aniž by je poškozovaly.</w:t>
      </w:r>
    </w:p>
    <w:p w:rsidR="001F595A" w:rsidRDefault="001F595A" w:rsidP="001F595A">
      <w:pPr>
        <w:spacing w:line="276" w:lineRule="auto"/>
        <w:rPr>
          <w:b/>
          <w:bCs/>
          <w:sz w:val="22"/>
          <w:szCs w:val="22"/>
        </w:rPr>
      </w:pPr>
    </w:p>
    <w:p w:rsidR="00F25A67" w:rsidRDefault="00F25A67" w:rsidP="00F25A67">
      <w:pPr>
        <w:pStyle w:val="Pressetext"/>
      </w:pPr>
      <w:r>
        <w:t xml:space="preserve">Svěrací kroužky mohou zachycovat malé příčné síly a zabraňovat tak například vyjetí hřídele z vedení. Díky velkým přídržným silám lze prvky spolehlivě svírat i uprostřed hřídelí. Zásluhou rovnoměrného rozložení svěrných sil a dokonalého obepnutí hřídele je vyloučena možnost poškození. </w:t>
      </w:r>
    </w:p>
    <w:p w:rsidR="00F25A67" w:rsidRDefault="00F25A67" w:rsidP="00F25A67">
      <w:pPr>
        <w:pStyle w:val="Pressetext"/>
      </w:pPr>
    </w:p>
    <w:p w:rsidR="00F25A67" w:rsidRPr="00065E90" w:rsidRDefault="00F25A67" w:rsidP="00F25A67">
      <w:pPr>
        <w:pStyle w:val="Pressetext"/>
        <w:rPr>
          <w:lang w:val="en-US"/>
        </w:rPr>
      </w:pPr>
      <w:r>
        <w:t xml:space="preserve">Proříznuté i dělené svěrací kroužky KIPP se na hřídel upínají pomocí šroubu na upínacím prvku. Použití děleného sevření hřídele má tu výhodu, že je lze umístit na libovolném místě hřídele, když je hřídel již pevně uložena. </w:t>
      </w:r>
      <w:r>
        <w:rPr>
          <w:rStyle w:val="artgrpdescriptiontextstd"/>
        </w:rPr>
        <w:t xml:space="preserve">Dvoudílné provedení umožňuje snadnou a rychlou montáž, aniž by bylo nutné demontovat sousední konstrukční díly. </w:t>
      </w:r>
      <w:r w:rsidRPr="00065E90">
        <w:rPr>
          <w:lang w:val="en-US"/>
        </w:rPr>
        <w:t>Aby sevření bylo spolehlivé, měla by se tolerance hřídele pohybovat v poli h11.</w:t>
      </w:r>
    </w:p>
    <w:p w:rsidR="00F25A67" w:rsidRPr="00065E90" w:rsidRDefault="00F25A67" w:rsidP="00F25A67">
      <w:pPr>
        <w:pStyle w:val="Pressetext"/>
        <w:rPr>
          <w:lang w:val="en-US"/>
        </w:rPr>
      </w:pPr>
    </w:p>
    <w:p w:rsidR="00F25A67" w:rsidRPr="00065E90" w:rsidRDefault="00F25A67" w:rsidP="00F25A67">
      <w:pPr>
        <w:pStyle w:val="Pressetext"/>
        <w:rPr>
          <w:lang w:val="en-US"/>
        </w:rPr>
      </w:pPr>
      <w:r w:rsidRPr="00065E90">
        <w:rPr>
          <w:lang w:val="en-US"/>
        </w:rPr>
        <w:t xml:space="preserve">Společnost HEINRICH KIPP WERK nabízí svěrací kroužky, které lze bez obtíží užívat v tepelotním rozsahu od -40 °Cdo +175 °C, v provedení z klasické a z nerezové oceli. Na vyžádání lze pro hřídele dodat i jiné rozměry. </w:t>
      </w:r>
    </w:p>
    <w:p w:rsidR="00F03034" w:rsidRPr="00065E90" w:rsidRDefault="00F03034" w:rsidP="00F25A67">
      <w:pPr>
        <w:pStyle w:val="Pressetext"/>
        <w:rPr>
          <w:rFonts w:eastAsia="Times New Roman"/>
          <w:szCs w:val="22"/>
          <w:lang w:val="en-US"/>
        </w:rPr>
      </w:pPr>
    </w:p>
    <w:p w:rsidR="00D91134" w:rsidRPr="00065E90" w:rsidRDefault="00D91134" w:rsidP="00D91134">
      <w:pPr>
        <w:pStyle w:val="Pressetext"/>
        <w:rPr>
          <w:lang w:val="en-US"/>
        </w:rPr>
      </w:pPr>
    </w:p>
    <w:p w:rsidR="00D91134" w:rsidRPr="00065E90" w:rsidRDefault="00D91134" w:rsidP="00D91134">
      <w:pPr>
        <w:rPr>
          <w:rFonts w:cs="Arial"/>
          <w:sz w:val="20"/>
          <w:u w:val="single"/>
          <w:lang w:val="en-US"/>
        </w:rPr>
      </w:pPr>
      <w:r w:rsidRPr="00065E90">
        <w:rPr>
          <w:rFonts w:cs="Arial"/>
          <w:sz w:val="20"/>
          <w:u w:val="single"/>
          <w:lang w:val="en-US"/>
        </w:rPr>
        <w:t>Znaky s mezerami:</w:t>
      </w:r>
    </w:p>
    <w:p w:rsidR="00D91134" w:rsidRPr="00065E90" w:rsidRDefault="00065E90" w:rsidP="00D91134">
      <w:pPr>
        <w:tabs>
          <w:tab w:val="right" w:pos="2410"/>
        </w:tabs>
        <w:rPr>
          <w:rFonts w:cs="Arial"/>
          <w:sz w:val="20"/>
          <w:lang w:val="en-US"/>
        </w:rPr>
      </w:pPr>
      <w:r w:rsidRPr="00065E90">
        <w:rPr>
          <w:rFonts w:cs="Arial"/>
          <w:sz w:val="20"/>
          <w:lang w:val="en-US"/>
        </w:rPr>
        <w:t>Nadpis:</w:t>
      </w:r>
      <w:r w:rsidRPr="00065E90">
        <w:rPr>
          <w:rFonts w:cs="Arial"/>
          <w:sz w:val="20"/>
          <w:lang w:val="en-US"/>
        </w:rPr>
        <w:tab/>
        <w:t>40</w:t>
      </w:r>
      <w:r w:rsidR="00D91134" w:rsidRPr="00065E90">
        <w:rPr>
          <w:rFonts w:cs="Arial"/>
          <w:sz w:val="20"/>
          <w:lang w:val="en-US"/>
        </w:rPr>
        <w:t xml:space="preserve"> znaků</w:t>
      </w:r>
    </w:p>
    <w:p w:rsidR="00D91134" w:rsidRPr="00065E90" w:rsidRDefault="00065E90" w:rsidP="00D91134">
      <w:pPr>
        <w:tabs>
          <w:tab w:val="right" w:pos="2410"/>
        </w:tabs>
        <w:rPr>
          <w:rFonts w:cs="Arial"/>
          <w:sz w:val="20"/>
          <w:lang w:val="en-US"/>
        </w:rPr>
      </w:pPr>
      <w:r>
        <w:rPr>
          <w:rFonts w:cs="Arial"/>
          <w:sz w:val="20"/>
          <w:lang w:val="en-US"/>
        </w:rPr>
        <w:t>Pre-head:</w:t>
      </w:r>
      <w:r>
        <w:rPr>
          <w:rFonts w:cs="Arial"/>
          <w:sz w:val="20"/>
          <w:lang w:val="en-US"/>
        </w:rPr>
        <w:tab/>
        <w:t>16</w:t>
      </w:r>
      <w:r w:rsidR="0008715A" w:rsidRPr="00065E90">
        <w:rPr>
          <w:rFonts w:cs="Arial"/>
          <w:sz w:val="20"/>
          <w:lang w:val="en-US"/>
        </w:rPr>
        <w:t xml:space="preserve"> znaků</w:t>
      </w:r>
    </w:p>
    <w:p w:rsidR="00D91134" w:rsidRPr="00065E90" w:rsidRDefault="00D91134" w:rsidP="00D91134">
      <w:pPr>
        <w:tabs>
          <w:tab w:val="right" w:pos="2410"/>
        </w:tabs>
        <w:rPr>
          <w:rFonts w:cs="Arial"/>
          <w:sz w:val="20"/>
        </w:rPr>
      </w:pPr>
      <w:r w:rsidRPr="00065E90">
        <w:rPr>
          <w:rFonts w:cs="Arial"/>
          <w:sz w:val="20"/>
        </w:rPr>
        <w:t>Text:</w:t>
      </w:r>
      <w:r w:rsidRPr="00065E90">
        <w:rPr>
          <w:rFonts w:cs="Arial"/>
          <w:sz w:val="20"/>
        </w:rPr>
        <w:tab/>
      </w:r>
      <w:r w:rsidR="00065E90" w:rsidRPr="00065E90">
        <w:rPr>
          <w:rFonts w:cs="Arial"/>
          <w:sz w:val="20"/>
        </w:rPr>
        <w:t>1.203</w:t>
      </w:r>
      <w:r w:rsidRPr="00065E90">
        <w:rPr>
          <w:rFonts w:cs="Arial"/>
          <w:sz w:val="20"/>
        </w:rPr>
        <w:t xml:space="preserve"> znaků</w:t>
      </w:r>
    </w:p>
    <w:p w:rsidR="00D91134" w:rsidRPr="00065E90" w:rsidRDefault="00065E90" w:rsidP="00D91134">
      <w:pPr>
        <w:tabs>
          <w:tab w:val="right" w:pos="2410"/>
        </w:tabs>
        <w:rPr>
          <w:rFonts w:cs="Arial"/>
          <w:sz w:val="20"/>
        </w:rPr>
      </w:pPr>
      <w:r w:rsidRPr="00065E90">
        <w:rPr>
          <w:rFonts w:cs="Arial"/>
          <w:sz w:val="20"/>
        </w:rPr>
        <w:t>Celkově:</w:t>
      </w:r>
      <w:r w:rsidRPr="00065E90">
        <w:rPr>
          <w:rFonts w:cs="Arial"/>
          <w:sz w:val="20"/>
        </w:rPr>
        <w:tab/>
        <w:t>1.</w:t>
      </w:r>
      <w:r>
        <w:rPr>
          <w:rFonts w:cs="Arial"/>
          <w:sz w:val="20"/>
        </w:rPr>
        <w:t>259</w:t>
      </w:r>
      <w:bookmarkStart w:id="0" w:name="_GoBack"/>
      <w:bookmarkEnd w:id="0"/>
      <w:r w:rsidR="00D91134" w:rsidRPr="00065E90">
        <w:rPr>
          <w:rFonts w:cs="Arial"/>
          <w:sz w:val="20"/>
        </w:rPr>
        <w:t xml:space="preserve"> znaků</w:t>
      </w:r>
    </w:p>
    <w:p w:rsidR="00D91134" w:rsidRPr="00065E90" w:rsidRDefault="00D91134" w:rsidP="00D91134">
      <w:pPr>
        <w:rPr>
          <w:rFonts w:cs="Arial"/>
          <w:sz w:val="20"/>
        </w:rPr>
      </w:pPr>
    </w:p>
    <w:p w:rsidR="00D91134" w:rsidRPr="00065E90" w:rsidRDefault="00D91134" w:rsidP="00D91134">
      <w:pPr>
        <w:pStyle w:val="Pressetext"/>
      </w:pPr>
    </w:p>
    <w:p w:rsidR="00D91134" w:rsidRPr="00065E90" w:rsidRDefault="00D91134" w:rsidP="00D91134">
      <w:pPr>
        <w:pStyle w:val="Pressetext"/>
      </w:pPr>
    </w:p>
    <w:p w:rsidR="00D91134" w:rsidRPr="00065E90" w:rsidRDefault="00D91134" w:rsidP="00D91134">
      <w:pPr>
        <w:rPr>
          <w:rFonts w:cs="Arial"/>
          <w:sz w:val="20"/>
        </w:rPr>
      </w:pPr>
      <w:r w:rsidRPr="00065E90">
        <w:rPr>
          <w:rFonts w:cs="Arial"/>
          <w:sz w:val="20"/>
        </w:rPr>
        <w:t>HEINRICH KIPP WERK KG</w:t>
      </w:r>
    </w:p>
    <w:p w:rsidR="00D91134" w:rsidRPr="00065E90" w:rsidRDefault="00D91134" w:rsidP="00D91134">
      <w:pPr>
        <w:rPr>
          <w:rFonts w:cs="Arial"/>
          <w:sz w:val="20"/>
        </w:rPr>
      </w:pPr>
      <w:r w:rsidRPr="00065E90">
        <w:rPr>
          <w:rFonts w:cs="Arial"/>
          <w:sz w:val="20"/>
        </w:rPr>
        <w:t>Stefanie Beck, Marketing</w:t>
      </w:r>
    </w:p>
    <w:p w:rsidR="00D91134" w:rsidRPr="00065E90" w:rsidRDefault="00D91134" w:rsidP="00D91134">
      <w:pPr>
        <w:rPr>
          <w:rFonts w:cs="Arial"/>
          <w:sz w:val="20"/>
        </w:rPr>
      </w:pPr>
      <w:r w:rsidRPr="00065E90">
        <w:rPr>
          <w:rFonts w:cs="Arial"/>
          <w:sz w:val="20"/>
        </w:rPr>
        <w:t>Heubergstraße 2</w:t>
      </w:r>
    </w:p>
    <w:p w:rsidR="00D91134" w:rsidRPr="00065E90" w:rsidRDefault="00D91134" w:rsidP="00D91134">
      <w:pPr>
        <w:rPr>
          <w:rFonts w:cs="Arial"/>
          <w:sz w:val="20"/>
        </w:rPr>
      </w:pPr>
      <w:r w:rsidRPr="00065E90">
        <w:rPr>
          <w:rFonts w:cs="Arial"/>
          <w:sz w:val="20"/>
        </w:rPr>
        <w:t>72172 Sulz am Neckar</w:t>
      </w:r>
    </w:p>
    <w:p w:rsidR="00D91134" w:rsidRPr="00065E90" w:rsidRDefault="00D91134" w:rsidP="00D91134">
      <w:pPr>
        <w:rPr>
          <w:rFonts w:cs="Arial"/>
          <w:sz w:val="20"/>
        </w:rPr>
      </w:pPr>
    </w:p>
    <w:p w:rsidR="00D91134" w:rsidRPr="003274EE" w:rsidRDefault="00D91134" w:rsidP="00D91134">
      <w:pPr>
        <w:rPr>
          <w:rFonts w:cs="Arial"/>
          <w:sz w:val="20"/>
        </w:rPr>
      </w:pPr>
      <w:r w:rsidRPr="00065E90">
        <w:rPr>
          <w:rFonts w:cs="Arial"/>
          <w:sz w:val="20"/>
        </w:rPr>
        <w:t>Telefon: 07454 7</w:t>
      </w:r>
      <w:r>
        <w:rPr>
          <w:rFonts w:cs="Arial"/>
          <w:sz w:val="20"/>
        </w:rPr>
        <w:t>93-30</w:t>
      </w:r>
    </w:p>
    <w:p w:rsidR="00D91134" w:rsidRDefault="00D91134" w:rsidP="00D91134">
      <w:pPr>
        <w:rPr>
          <w:sz w:val="20"/>
          <w:szCs w:val="20"/>
        </w:rPr>
      </w:pPr>
      <w:r>
        <w:rPr>
          <w:sz w:val="20"/>
          <w:szCs w:val="20"/>
        </w:rPr>
        <w:t xml:space="preserve">E-Mail: s.beck@kipp.com </w:t>
      </w:r>
    </w:p>
    <w:p w:rsidR="00D91134" w:rsidRPr="00324DD3" w:rsidRDefault="00D91134" w:rsidP="00D91134">
      <w:pPr>
        <w:rPr>
          <w:sz w:val="20"/>
          <w:szCs w:val="20"/>
        </w:rPr>
      </w:pPr>
    </w:p>
    <w:p w:rsidR="00D91134" w:rsidRPr="003274EE" w:rsidRDefault="00D91134" w:rsidP="00D91134">
      <w:pPr>
        <w:pStyle w:val="berschrift3"/>
      </w:pPr>
      <w:r>
        <w:t>Další informace a tiskové fotografie</w:t>
      </w:r>
    </w:p>
    <w:p w:rsidR="00D91134" w:rsidRDefault="00D91134" w:rsidP="00D91134">
      <w:pPr>
        <w:rPr>
          <w:sz w:val="20"/>
        </w:rPr>
      </w:pPr>
      <w:r>
        <w:rPr>
          <w:sz w:val="20"/>
        </w:rPr>
        <w:t>Viz: www.kipp.com, region: Německo, rubrika: News/Pressebereich</w:t>
      </w:r>
    </w:p>
    <w:p w:rsidR="00D91134" w:rsidRPr="00634D5D" w:rsidRDefault="00D91134" w:rsidP="00D91134">
      <w:pPr>
        <w:rPr>
          <w:sz w:val="20"/>
        </w:rPr>
      </w:pPr>
    </w:p>
    <w:p w:rsidR="00D91134" w:rsidRPr="003274EE" w:rsidRDefault="00D91134" w:rsidP="00D91134">
      <w:pPr>
        <w:rPr>
          <w:rFonts w:cs="Arial"/>
          <w:sz w:val="20"/>
          <w:szCs w:val="20"/>
        </w:rPr>
      </w:pPr>
    </w:p>
    <w:p w:rsidR="00AE0177" w:rsidRDefault="00D91134" w:rsidP="00D91134">
      <w:pPr>
        <w:pStyle w:val="berschrift3"/>
      </w:pPr>
      <w:r>
        <w:br w:type="page"/>
      </w:r>
    </w:p>
    <w:p w:rsidR="00AF0060" w:rsidRPr="00314B6B" w:rsidRDefault="00AF0060" w:rsidP="00AF0060">
      <w:pPr>
        <w:pStyle w:val="berschrift3"/>
      </w:pPr>
      <w:r>
        <w:lastRenderedPageBreak/>
        <w:t>Fotografie</w:t>
      </w:r>
      <w:r>
        <w:tab/>
      </w:r>
    </w:p>
    <w:p w:rsidR="00AF0060" w:rsidRPr="008A4372" w:rsidRDefault="00AF0060" w:rsidP="00AF0060"/>
    <w:tbl>
      <w:tblPr>
        <w:tblW w:w="0" w:type="auto"/>
        <w:tblInd w:w="113" w:type="dxa"/>
        <w:tblCellMar>
          <w:top w:w="28" w:type="dxa"/>
          <w:bottom w:w="28" w:type="dxa"/>
        </w:tblCellMar>
        <w:tblLook w:val="00A0" w:firstRow="1" w:lastRow="0" w:firstColumn="1" w:lastColumn="0" w:noHBand="0" w:noVBand="0"/>
      </w:tblPr>
      <w:tblGrid>
        <w:gridCol w:w="4594"/>
        <w:gridCol w:w="4863"/>
      </w:tblGrid>
      <w:tr w:rsidR="00AF0060" w:rsidRPr="003274EE" w:rsidTr="00AF6CE4">
        <w:tc>
          <w:tcPr>
            <w:tcW w:w="4594" w:type="dxa"/>
          </w:tcPr>
          <w:p w:rsidR="00AF0060" w:rsidRDefault="00AF0060" w:rsidP="00AF6CE4">
            <w:pPr>
              <w:rPr>
                <w:sz w:val="20"/>
              </w:rPr>
            </w:pPr>
            <w:r>
              <w:rPr>
                <w:sz w:val="20"/>
              </w:rPr>
              <w:t xml:space="preserve">Text k obrázku: </w:t>
            </w:r>
          </w:p>
          <w:p w:rsidR="00212124" w:rsidRPr="00212124" w:rsidRDefault="00212124" w:rsidP="00212124">
            <w:pPr>
              <w:rPr>
                <w:sz w:val="20"/>
              </w:rPr>
            </w:pPr>
            <w:r>
              <w:rPr>
                <w:sz w:val="20"/>
              </w:rPr>
              <w:t xml:space="preserve">Dělené svěrací kroužky KIPP obepínají hřídel s rovnoměrným rozložením svěrné síly. Foto: KIPP </w:t>
            </w:r>
          </w:p>
          <w:p w:rsidR="00AF0060" w:rsidRDefault="00212124" w:rsidP="00212124">
            <w:pPr>
              <w:rPr>
                <w:sz w:val="20"/>
              </w:rPr>
            </w:pPr>
            <w:r>
              <w:t xml:space="preserve"> </w:t>
            </w:r>
          </w:p>
          <w:p w:rsidR="00AF0060" w:rsidRPr="00362FE9" w:rsidRDefault="00AF0060" w:rsidP="00645B6D">
            <w:pPr>
              <w:rPr>
                <w:sz w:val="20"/>
              </w:rPr>
            </w:pPr>
          </w:p>
        </w:tc>
        <w:tc>
          <w:tcPr>
            <w:tcW w:w="4863" w:type="dxa"/>
          </w:tcPr>
          <w:p w:rsidR="00AF0060" w:rsidRDefault="00AF0060" w:rsidP="00AF6CE4">
            <w:pPr>
              <w:rPr>
                <w:sz w:val="20"/>
              </w:rPr>
            </w:pPr>
            <w:r>
              <w:rPr>
                <w:noProof/>
                <w:sz w:val="20"/>
              </w:rPr>
              <w:drawing>
                <wp:inline distT="0" distB="0" distL="0" distR="0">
                  <wp:extent cx="2702842" cy="1800000"/>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_Klemmring geteilt.jpg"/>
                          <pic:cNvPicPr/>
                        </pic:nvPicPr>
                        <pic:blipFill>
                          <a:blip r:embed="rId8">
                            <a:extLst>
                              <a:ext uri="{28A0092B-C50C-407E-A947-70E740481C1C}">
                                <a14:useLocalDpi xmlns:a14="http://schemas.microsoft.com/office/drawing/2010/main" val="0"/>
                              </a:ext>
                            </a:extLst>
                          </a:blip>
                          <a:stretch>
                            <a:fillRect/>
                          </a:stretch>
                        </pic:blipFill>
                        <pic:spPr>
                          <a:xfrm>
                            <a:off x="0" y="0"/>
                            <a:ext cx="2702842" cy="1800000"/>
                          </a:xfrm>
                          <a:prstGeom prst="rect">
                            <a:avLst/>
                          </a:prstGeom>
                        </pic:spPr>
                      </pic:pic>
                    </a:graphicData>
                  </a:graphic>
                </wp:inline>
              </w:drawing>
            </w:r>
          </w:p>
          <w:p w:rsidR="00AF0060" w:rsidRDefault="00AF0060" w:rsidP="00AF6CE4">
            <w:pPr>
              <w:rPr>
                <w:sz w:val="20"/>
              </w:rPr>
            </w:pPr>
            <w:r>
              <w:rPr>
                <w:sz w:val="20"/>
              </w:rPr>
              <w:t>Obrazový soubor:</w:t>
            </w:r>
          </w:p>
          <w:p w:rsidR="00AF0060" w:rsidRDefault="00AF0060" w:rsidP="00AF6CE4">
            <w:pPr>
              <w:rPr>
                <w:sz w:val="20"/>
              </w:rPr>
            </w:pPr>
            <w:r>
              <w:rPr>
                <w:sz w:val="20"/>
              </w:rPr>
              <w:t>KIPP_Klemmring_geteilt.jpg</w:t>
            </w:r>
          </w:p>
          <w:p w:rsidR="00AF0060" w:rsidRPr="00ED01E4" w:rsidRDefault="00AF0060" w:rsidP="00AF6CE4">
            <w:pPr>
              <w:rPr>
                <w:sz w:val="20"/>
              </w:rPr>
            </w:pPr>
          </w:p>
        </w:tc>
      </w:tr>
    </w:tbl>
    <w:p w:rsidR="00783817" w:rsidRPr="00212124" w:rsidRDefault="00783817" w:rsidP="00783817">
      <w:pPr>
        <w:pStyle w:val="berschrift3"/>
      </w:pPr>
    </w:p>
    <w:p w:rsidR="00783817" w:rsidRPr="008A4372" w:rsidRDefault="00783817" w:rsidP="00AF0060">
      <w:pPr>
        <w:jc w:val="both"/>
      </w:pPr>
    </w:p>
    <w:tbl>
      <w:tblPr>
        <w:tblW w:w="0" w:type="auto"/>
        <w:tblInd w:w="113" w:type="dxa"/>
        <w:tblCellMar>
          <w:top w:w="28" w:type="dxa"/>
          <w:bottom w:w="28" w:type="dxa"/>
        </w:tblCellMar>
        <w:tblLook w:val="00A0" w:firstRow="1" w:lastRow="0" w:firstColumn="1" w:lastColumn="0" w:noHBand="0" w:noVBand="0"/>
      </w:tblPr>
      <w:tblGrid>
        <w:gridCol w:w="9257"/>
        <w:gridCol w:w="342"/>
      </w:tblGrid>
      <w:tr w:rsidR="00D91134" w:rsidRPr="003274EE" w:rsidTr="00212124">
        <w:tc>
          <w:tcPr>
            <w:tcW w:w="9257" w:type="dxa"/>
          </w:tcPr>
          <w:tbl>
            <w:tblPr>
              <w:tblW w:w="8928" w:type="dxa"/>
              <w:tblCellMar>
                <w:top w:w="28" w:type="dxa"/>
                <w:bottom w:w="28" w:type="dxa"/>
              </w:tblCellMar>
              <w:tblLook w:val="00A0" w:firstRow="1" w:lastRow="0" w:firstColumn="1" w:lastColumn="0" w:noHBand="0" w:noVBand="0"/>
            </w:tblPr>
            <w:tblGrid>
              <w:gridCol w:w="4452"/>
              <w:gridCol w:w="4476"/>
            </w:tblGrid>
            <w:tr w:rsidR="00AF0060" w:rsidRPr="003274EE" w:rsidTr="00645B6D">
              <w:tc>
                <w:tcPr>
                  <w:tcW w:w="4452" w:type="dxa"/>
                </w:tcPr>
                <w:p w:rsidR="00AF0060" w:rsidRDefault="00AF0060" w:rsidP="00212124">
                  <w:pPr>
                    <w:ind w:left="-108"/>
                    <w:rPr>
                      <w:sz w:val="20"/>
                    </w:rPr>
                  </w:pPr>
                  <w:r>
                    <w:rPr>
                      <w:sz w:val="20"/>
                    </w:rPr>
                    <w:t xml:space="preserve">Text k obrázku: </w:t>
                  </w:r>
                </w:p>
                <w:p w:rsidR="00212124" w:rsidRPr="00212124" w:rsidRDefault="008E7411" w:rsidP="00645B6D">
                  <w:pPr>
                    <w:ind w:left="-79"/>
                    <w:rPr>
                      <w:sz w:val="20"/>
                    </w:rPr>
                  </w:pPr>
                  <w:r>
                    <w:rPr>
                      <w:sz w:val="20"/>
                    </w:rPr>
                    <w:t xml:space="preserve">Proříznuté svěrací kroužky KIPP obepínají hřídel s rovnoměrným rozložením svěrné síly. Foto: KIPP </w:t>
                  </w:r>
                </w:p>
                <w:p w:rsidR="00AF0060" w:rsidRDefault="00212124" w:rsidP="00212124">
                  <w:pPr>
                    <w:ind w:left="-79"/>
                    <w:rPr>
                      <w:sz w:val="20"/>
                    </w:rPr>
                  </w:pPr>
                  <w:r>
                    <w:t xml:space="preserve"> </w:t>
                  </w:r>
                </w:p>
                <w:p w:rsidR="00AF0060" w:rsidRDefault="00AF0060" w:rsidP="00AF6CE4">
                  <w:pPr>
                    <w:rPr>
                      <w:sz w:val="20"/>
                    </w:rPr>
                  </w:pPr>
                </w:p>
                <w:p w:rsidR="00AF0060" w:rsidRDefault="00AF0060" w:rsidP="00AF6CE4">
                  <w:pPr>
                    <w:rPr>
                      <w:sz w:val="20"/>
                    </w:rPr>
                  </w:pPr>
                </w:p>
                <w:p w:rsidR="00AF0060" w:rsidRDefault="00AF0060"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645B6D" w:rsidRDefault="00645B6D" w:rsidP="00AF6CE4">
                  <w:pPr>
                    <w:rPr>
                      <w:sz w:val="20"/>
                    </w:rPr>
                  </w:pPr>
                </w:p>
                <w:p w:rsidR="00AF0060" w:rsidRPr="00BD06D8" w:rsidRDefault="00AF0060" w:rsidP="00AF6CE4">
                  <w:pPr>
                    <w:rPr>
                      <w:sz w:val="20"/>
                    </w:rPr>
                  </w:pPr>
                </w:p>
                <w:p w:rsidR="00AF0060" w:rsidRPr="00524B91" w:rsidRDefault="00AF0060" w:rsidP="00212124">
                  <w:pPr>
                    <w:ind w:left="-79"/>
                    <w:rPr>
                      <w:sz w:val="16"/>
                      <w:szCs w:val="16"/>
                    </w:rPr>
                  </w:pPr>
                  <w:r>
                    <w:rPr>
                      <w:sz w:val="16"/>
                      <w:szCs w:val="16"/>
                    </w:rPr>
                    <w:t xml:space="preserve">Práva k obrázkům: Schváleno pro zveřejnění v odborných médiích bez licenčních poplatků a nároků na honorář. S prosbou o uvedení zdroje a dokladu. </w:t>
                  </w:r>
                </w:p>
                <w:p w:rsidR="00AF0060" w:rsidRPr="00362FE9" w:rsidRDefault="00AF0060" w:rsidP="00AF6CE4">
                  <w:pPr>
                    <w:rPr>
                      <w:sz w:val="20"/>
                    </w:rPr>
                  </w:pPr>
                </w:p>
              </w:tc>
              <w:tc>
                <w:tcPr>
                  <w:tcW w:w="4476" w:type="dxa"/>
                </w:tcPr>
                <w:p w:rsidR="00AF0060" w:rsidRDefault="00AF0060" w:rsidP="00AF0060">
                  <w:pPr>
                    <w:rPr>
                      <w:sz w:val="20"/>
                    </w:rPr>
                  </w:pPr>
                </w:p>
                <w:p w:rsidR="00AF0060" w:rsidRDefault="00212124" w:rsidP="00212124">
                  <w:pPr>
                    <w:rPr>
                      <w:sz w:val="20"/>
                    </w:rPr>
                  </w:pPr>
                  <w:r>
                    <w:rPr>
                      <w:noProof/>
                      <w:sz w:val="20"/>
                    </w:rPr>
                    <w:drawing>
                      <wp:anchor distT="0" distB="0" distL="114300" distR="114300" simplePos="0" relativeHeight="251658752" behindDoc="1" locked="0" layoutInCell="1" allowOverlap="1" wp14:anchorId="38F86082" wp14:editId="2B9B307F">
                        <wp:simplePos x="0" y="0"/>
                        <wp:positionH relativeFrom="column">
                          <wp:posOffset>1270</wp:posOffset>
                        </wp:positionH>
                        <wp:positionV relativeFrom="paragraph">
                          <wp:posOffset>1905</wp:posOffset>
                        </wp:positionV>
                        <wp:extent cx="2702560" cy="1799590"/>
                        <wp:effectExtent l="0" t="0" r="2540" b="0"/>
                        <wp:wrapThrough wrapText="bothSides">
                          <wp:wrapPolygon edited="0">
                            <wp:start x="0" y="0"/>
                            <wp:lineTo x="0" y="21265"/>
                            <wp:lineTo x="21468" y="21265"/>
                            <wp:lineTo x="21468"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PP_Klemmring geschlitzt.jpg"/>
                                <pic:cNvPicPr/>
                              </pic:nvPicPr>
                              <pic:blipFill>
                                <a:blip r:embed="rId9">
                                  <a:extLst>
                                    <a:ext uri="{28A0092B-C50C-407E-A947-70E740481C1C}">
                                      <a14:useLocalDpi xmlns:a14="http://schemas.microsoft.com/office/drawing/2010/main" val="0"/>
                                    </a:ext>
                                  </a:extLst>
                                </a:blip>
                                <a:stretch>
                                  <a:fillRect/>
                                </a:stretch>
                              </pic:blipFill>
                              <pic:spPr>
                                <a:xfrm>
                                  <a:off x="0" y="0"/>
                                  <a:ext cx="2702560" cy="1799590"/>
                                </a:xfrm>
                                <a:prstGeom prst="rect">
                                  <a:avLst/>
                                </a:prstGeom>
                              </pic:spPr>
                            </pic:pic>
                          </a:graphicData>
                        </a:graphic>
                        <wp14:sizeRelH relativeFrom="page">
                          <wp14:pctWidth>0</wp14:pctWidth>
                        </wp14:sizeRelH>
                        <wp14:sizeRelV relativeFrom="page">
                          <wp14:pctHeight>0</wp14:pctHeight>
                        </wp14:sizeRelV>
                      </wp:anchor>
                    </w:drawing>
                  </w:r>
                </w:p>
                <w:p w:rsidR="00AF0060" w:rsidRDefault="00AF0060" w:rsidP="00AF6CE4">
                  <w:pPr>
                    <w:rPr>
                      <w:sz w:val="20"/>
                    </w:rPr>
                  </w:pPr>
                  <w:r>
                    <w:rPr>
                      <w:sz w:val="20"/>
                    </w:rPr>
                    <w:t>Obrazový soubor:</w:t>
                  </w:r>
                </w:p>
                <w:p w:rsidR="00AF0060" w:rsidRDefault="00AF0060" w:rsidP="00AF6CE4">
                  <w:pPr>
                    <w:rPr>
                      <w:sz w:val="20"/>
                    </w:rPr>
                  </w:pPr>
                  <w:r>
                    <w:rPr>
                      <w:sz w:val="20"/>
                    </w:rPr>
                    <w:t>KIPP_Klemmring_geschlitzt.jpg</w:t>
                  </w:r>
                </w:p>
                <w:p w:rsidR="00AF0060" w:rsidRPr="00ED01E4" w:rsidRDefault="00AF0060" w:rsidP="00AF6CE4">
                  <w:pPr>
                    <w:rPr>
                      <w:sz w:val="20"/>
                    </w:rPr>
                  </w:pPr>
                </w:p>
              </w:tc>
            </w:tr>
          </w:tbl>
          <w:p w:rsidR="00D91134" w:rsidRPr="00362FE9" w:rsidRDefault="00D91134" w:rsidP="00943D25">
            <w:pPr>
              <w:rPr>
                <w:sz w:val="20"/>
              </w:rPr>
            </w:pPr>
          </w:p>
        </w:tc>
        <w:tc>
          <w:tcPr>
            <w:tcW w:w="342" w:type="dxa"/>
          </w:tcPr>
          <w:p w:rsidR="00D91134" w:rsidRPr="00ED01E4" w:rsidRDefault="00D91134" w:rsidP="009178CC">
            <w:pPr>
              <w:rPr>
                <w:sz w:val="20"/>
              </w:rPr>
            </w:pPr>
          </w:p>
        </w:tc>
      </w:tr>
    </w:tbl>
    <w:p w:rsidR="00783817" w:rsidRPr="003274EE" w:rsidRDefault="00783817"/>
    <w:sectPr w:rsidR="00783817" w:rsidRPr="003274EE"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28" w:rsidRDefault="00595528">
      <w:r>
        <w:separator/>
      </w:r>
    </w:p>
  </w:endnote>
  <w:endnote w:type="continuationSeparator" w:id="0">
    <w:p w:rsidR="00595528" w:rsidRDefault="0059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065E90">
      <w:rPr>
        <w:rStyle w:val="Seitenzahl"/>
        <w:noProof/>
      </w:rPr>
      <w:t>1</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28" w:rsidRDefault="00595528">
      <w:r>
        <w:separator/>
      </w:r>
    </w:p>
  </w:footnote>
  <w:footnote w:type="continuationSeparator" w:id="0">
    <w:p w:rsidR="00595528" w:rsidRDefault="00595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5"/>
    <w:rsid w:val="0004350D"/>
    <w:rsid w:val="00065E90"/>
    <w:rsid w:val="00075035"/>
    <w:rsid w:val="0008715A"/>
    <w:rsid w:val="0009007F"/>
    <w:rsid w:val="00096AA0"/>
    <w:rsid w:val="000B2E15"/>
    <w:rsid w:val="000C2BCB"/>
    <w:rsid w:val="00103228"/>
    <w:rsid w:val="00103BD2"/>
    <w:rsid w:val="001339DE"/>
    <w:rsid w:val="00156D91"/>
    <w:rsid w:val="00173AD9"/>
    <w:rsid w:val="00197DB2"/>
    <w:rsid w:val="001C1C06"/>
    <w:rsid w:val="001C5D12"/>
    <w:rsid w:val="001D592B"/>
    <w:rsid w:val="001F595A"/>
    <w:rsid w:val="00205AB3"/>
    <w:rsid w:val="00210153"/>
    <w:rsid w:val="00210655"/>
    <w:rsid w:val="00212124"/>
    <w:rsid w:val="002A3A5D"/>
    <w:rsid w:val="002D7C6C"/>
    <w:rsid w:val="00315E40"/>
    <w:rsid w:val="003376F5"/>
    <w:rsid w:val="00344FF7"/>
    <w:rsid w:val="00392FF3"/>
    <w:rsid w:val="003A002F"/>
    <w:rsid w:val="003C1386"/>
    <w:rsid w:val="00415C62"/>
    <w:rsid w:val="004375D2"/>
    <w:rsid w:val="00444C4B"/>
    <w:rsid w:val="00451752"/>
    <w:rsid w:val="0045707C"/>
    <w:rsid w:val="004711A8"/>
    <w:rsid w:val="00496518"/>
    <w:rsid w:val="004B015B"/>
    <w:rsid w:val="004C2291"/>
    <w:rsid w:val="004F447B"/>
    <w:rsid w:val="005100EC"/>
    <w:rsid w:val="005904DC"/>
    <w:rsid w:val="00595330"/>
    <w:rsid w:val="00595528"/>
    <w:rsid w:val="005A5A84"/>
    <w:rsid w:val="005D5624"/>
    <w:rsid w:val="005D6098"/>
    <w:rsid w:val="00645B6D"/>
    <w:rsid w:val="00645FBD"/>
    <w:rsid w:val="00677302"/>
    <w:rsid w:val="006E09D7"/>
    <w:rsid w:val="006E623B"/>
    <w:rsid w:val="006E7A95"/>
    <w:rsid w:val="00713FCC"/>
    <w:rsid w:val="00721B9E"/>
    <w:rsid w:val="0073096B"/>
    <w:rsid w:val="00744C8F"/>
    <w:rsid w:val="00746642"/>
    <w:rsid w:val="007612CB"/>
    <w:rsid w:val="007819BF"/>
    <w:rsid w:val="00783817"/>
    <w:rsid w:val="00786BAF"/>
    <w:rsid w:val="007B482A"/>
    <w:rsid w:val="007C531D"/>
    <w:rsid w:val="007C787D"/>
    <w:rsid w:val="007E5AB0"/>
    <w:rsid w:val="00814DDB"/>
    <w:rsid w:val="0083468D"/>
    <w:rsid w:val="00856392"/>
    <w:rsid w:val="00866A85"/>
    <w:rsid w:val="00873431"/>
    <w:rsid w:val="00883042"/>
    <w:rsid w:val="00886B08"/>
    <w:rsid w:val="0089051A"/>
    <w:rsid w:val="008E7411"/>
    <w:rsid w:val="009279A4"/>
    <w:rsid w:val="00943D25"/>
    <w:rsid w:val="0095515C"/>
    <w:rsid w:val="00967469"/>
    <w:rsid w:val="009A3246"/>
    <w:rsid w:val="009E513A"/>
    <w:rsid w:val="00A16E43"/>
    <w:rsid w:val="00A372BE"/>
    <w:rsid w:val="00A3733C"/>
    <w:rsid w:val="00A3789F"/>
    <w:rsid w:val="00A42E0D"/>
    <w:rsid w:val="00A60D1F"/>
    <w:rsid w:val="00A6226B"/>
    <w:rsid w:val="00A74BF6"/>
    <w:rsid w:val="00AA3FDA"/>
    <w:rsid w:val="00AE0177"/>
    <w:rsid w:val="00AF0060"/>
    <w:rsid w:val="00AF4113"/>
    <w:rsid w:val="00B57513"/>
    <w:rsid w:val="00BA7DFB"/>
    <w:rsid w:val="00BE3937"/>
    <w:rsid w:val="00BF3FE9"/>
    <w:rsid w:val="00C200C4"/>
    <w:rsid w:val="00C43B71"/>
    <w:rsid w:val="00C56C4B"/>
    <w:rsid w:val="00C873E0"/>
    <w:rsid w:val="00CC06B6"/>
    <w:rsid w:val="00D12D81"/>
    <w:rsid w:val="00D158CF"/>
    <w:rsid w:val="00D610DD"/>
    <w:rsid w:val="00D90044"/>
    <w:rsid w:val="00D91134"/>
    <w:rsid w:val="00DA6035"/>
    <w:rsid w:val="00DD6D34"/>
    <w:rsid w:val="00DD7BB1"/>
    <w:rsid w:val="00DE744E"/>
    <w:rsid w:val="00E11211"/>
    <w:rsid w:val="00E60EE7"/>
    <w:rsid w:val="00E75026"/>
    <w:rsid w:val="00EA130D"/>
    <w:rsid w:val="00EA1FB1"/>
    <w:rsid w:val="00EC0016"/>
    <w:rsid w:val="00EC00AB"/>
    <w:rsid w:val="00F03034"/>
    <w:rsid w:val="00F0556A"/>
    <w:rsid w:val="00F101F6"/>
    <w:rsid w:val="00F25A67"/>
    <w:rsid w:val="00F31E3B"/>
    <w:rsid w:val="00FE324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2C59C31-124B-4CBB-B911-C86CD0EA5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1123AA99.dotm</Template>
  <TotalTime>0</TotalTime>
  <Pages>2</Pages>
  <Words>297</Words>
  <Characters>1876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Elastisches Sicherungsband für Griffe</vt:lpstr>
      <vt:lpstr>Elastisches Sicherungsband für Griffe</vt:lpstr>
    </vt:vector>
  </TitlesOfParts>
  <Manager>Georg Messerschmidt, Stefanie Beck</Manager>
  <Company>Heinrich Kipp Werk KG</Company>
  <LinksUpToDate>false</LinksUpToDate>
  <CharactersWithSpaces>2169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8</cp:revision>
  <cp:lastPrinted>2013-07-15T10:09:00Z</cp:lastPrinted>
  <dcterms:created xsi:type="dcterms:W3CDTF">2014-04-28T14:28:00Z</dcterms:created>
  <dcterms:modified xsi:type="dcterms:W3CDTF">2014-07-07T08:43:00Z</dcterms:modified>
</cp:coreProperties>
</file>