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leden 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27200D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Tvarová stálost při 250°C</w:t>
      </w:r>
    </w:p>
    <w:p w:rsidR="0027200D" w:rsidRPr="006B6604" w:rsidRDefault="0027200D" w:rsidP="0027200D">
      <w:pPr>
        <w:pStyle w:val="berschrift1"/>
      </w:pPr>
      <w:r>
        <w:t>Společnost KIPP představuje úchyty z termoplastu odolné vůči horku</w:t>
      </w:r>
    </w:p>
    <w:p w:rsidR="00E24ACD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</w:p>
    <w:p w:rsidR="00E24ACD" w:rsidRPr="005325A5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V podobě nových třmenových úchytů nabízí společnost HEINRICH KIPP WERK spolehlivé řešení při použití ve vysokých teplotních intervalech. Třmenové úchyty odolávající horku nejsou jedinou novinkou: Společnost KIPP rozšiřuje produktové portfolio o stabilní třmenové úchyty a o projmutě tvarované úchyty s dlouhou životností.</w:t>
      </w:r>
    </w:p>
    <w:p w:rsidR="00415E0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Nové třmenové úchyty firmy KIPP odolávají trvalému teplotnímu zatížení 150 °C a krátkodobě vysokým teplotám 250 °C. Použití nalezne mimo jiné v lékařské technice a oblastech konstrukce přístrojů, při kterých panují okolní teploty. 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Základem pro vysokou teplotní odolnost je termoplast vyztužený skelnými vlákny PPA. Tento kombinovaný materiál je oproti k běžným plastům obzvláště tvarově stálý. Tyto černé třemnové úchyty, které jsou skladem dostupné v různých délkách, se upevňují ze strany obsluhy šrouby s válcovou hlavou nebo šestihrannými maticemi. V porovnání s třmenovými úchyty z hliníku boduje plastové provedení malou hmotností a nákladovou efektivností.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Vedle třmenových úchytů pro vysoké teploty představuje firma KIPP na konci roku mj. stabilní třmenové úchyty z oválného hliníku a projmutě tvarované úchyty z nerezové oceli. Takto se již rozsáhlý sortiment úchytů nadále značně rozšíří. V katalogu a na webové stránce naleznou zákazníci všech oborů širokou nabídku třemenových, obloukových, miskových, trubkových a profilových úchytů z nejrůznejších materiálů. Cílem společnost KIPP je nabídnout pokud možno obslužné díly pro každý požadavek při výrobě strojů a zařízení.</w:t>
      </w:r>
    </w:p>
    <w:p w:rsidR="005325A5" w:rsidRPr="00591C67" w:rsidRDefault="005325A5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BD5ABA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D5ABA">
        <w:rPr>
          <w:rFonts w:cs="Arial"/>
          <w:sz w:val="20"/>
        </w:rPr>
        <w:t>66</w:t>
      </w:r>
      <w:r>
        <w:rPr>
          <w:rFonts w:cs="Arial"/>
          <w:sz w:val="20"/>
        </w:rPr>
        <w:t xml:space="preserve"> znaků</w:t>
      </w:r>
    </w:p>
    <w:p w:rsidR="00D91134" w:rsidRPr="00BD5ABA" w:rsidRDefault="00BD5AB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Pre-head: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25</w:t>
      </w:r>
      <w:r w:rsidR="0008715A" w:rsidRPr="00BD5ABA">
        <w:rPr>
          <w:rFonts w:cs="Arial"/>
          <w:sz w:val="20"/>
        </w:rPr>
        <w:t xml:space="preserve"> znaků</w:t>
      </w:r>
    </w:p>
    <w:p w:rsidR="00D91134" w:rsidRPr="00BD5ABA" w:rsidRDefault="00BD5AB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1.504</w:t>
      </w:r>
      <w:r w:rsidR="00D91134" w:rsidRPr="00BD5ABA">
        <w:rPr>
          <w:rFonts w:cs="Arial"/>
          <w:sz w:val="20"/>
        </w:rPr>
        <w:t xml:space="preserve"> znaků</w:t>
      </w:r>
    </w:p>
    <w:p w:rsidR="00D91134" w:rsidRPr="00BD5ABA" w:rsidRDefault="00BD5AB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1.595</w:t>
      </w:r>
      <w:r w:rsidR="00D91134" w:rsidRPr="00BD5ABA">
        <w:rPr>
          <w:rFonts w:cs="Arial"/>
          <w:sz w:val="20"/>
        </w:rPr>
        <w:t xml:space="preserve"> znaků</w:t>
      </w:r>
    </w:p>
    <w:p w:rsidR="00D91134" w:rsidRPr="00BD5ABA" w:rsidRDefault="00D91134" w:rsidP="00D91134">
      <w:pPr>
        <w:rPr>
          <w:rFonts w:cs="Arial"/>
          <w:sz w:val="20"/>
        </w:rPr>
      </w:pPr>
    </w:p>
    <w:p w:rsidR="00C324AC" w:rsidRPr="00BD5ABA" w:rsidRDefault="00C324AC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C324AC" w:rsidRPr="00BD5ABA" w:rsidRDefault="00874552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  <w:bookmarkStart w:id="0" w:name="_GoBack"/>
      <w:bookmarkEnd w:id="0"/>
    </w:p>
    <w:p w:rsidR="00CA5326" w:rsidRPr="003274EE" w:rsidRDefault="00CA5326" w:rsidP="00CA5326">
      <w:pPr>
        <w:pStyle w:val="berschrift3"/>
      </w:pPr>
      <w:r>
        <w:lastRenderedPageBreak/>
        <w:t>Další informace a tiskové fotografie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06"/>
        <w:gridCol w:w="4277"/>
      </w:tblGrid>
      <w:tr w:rsidR="00CA5326" w:rsidRPr="003274EE" w:rsidTr="002B249D">
        <w:tc>
          <w:tcPr>
            <w:tcW w:w="4594" w:type="dxa"/>
          </w:tcPr>
          <w:p w:rsidR="00BA6B79" w:rsidRDefault="00D07204" w:rsidP="002B249D">
            <w:pPr>
              <w:rPr>
                <w:sz w:val="20"/>
              </w:rPr>
            </w:pPr>
            <w:r>
              <w:rPr>
                <w:sz w:val="20"/>
              </w:rPr>
              <w:t>Tvarová stálost při 250°C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C324AC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9167" cy="2185670"/>
                  <wp:effectExtent l="0" t="0" r="635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PP-Bügelgriffe-Thermoplast-K0190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67" cy="21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CA5326" w:rsidRPr="00ED01E4" w:rsidRDefault="003B74D5" w:rsidP="00D07204">
            <w:pPr>
              <w:rPr>
                <w:sz w:val="20"/>
              </w:rPr>
            </w:pPr>
            <w:r>
              <w:rPr>
                <w:sz w:val="20"/>
              </w:rPr>
              <w:t>KIPP-Bügelgriffe-Thermoplast-K0190.jpg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:rsidR="00CA5326" w:rsidRPr="00BD5ABA" w:rsidRDefault="00CA5326" w:rsidP="00CA5326">
      <w:pPr>
        <w:ind w:left="-79"/>
        <w:rPr>
          <w:sz w:val="16"/>
          <w:szCs w:val="16"/>
          <w:lang w:val="en-US"/>
        </w:rPr>
      </w:pPr>
      <w:r w:rsidRPr="00BD5ABA">
        <w:rPr>
          <w:sz w:val="16"/>
          <w:szCs w:val="16"/>
          <w:lang w:val="en-US"/>
        </w:rPr>
        <w:t xml:space="preserve">S prosbou o uvedení zdroje a dokladu. </w:t>
      </w:r>
    </w:p>
    <w:p w:rsidR="00783817" w:rsidRPr="00BD5ABA" w:rsidRDefault="00783817">
      <w:pPr>
        <w:rPr>
          <w:lang w:val="en-US"/>
        </w:rPr>
      </w:pPr>
    </w:p>
    <w:sectPr w:rsidR="00783817" w:rsidRPr="00BD5ABA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6A" w:rsidRDefault="00F0766A">
      <w:r>
        <w:separator/>
      </w:r>
    </w:p>
  </w:endnote>
  <w:endnote w:type="continuationSeparator" w:id="0">
    <w:p w:rsidR="00F0766A" w:rsidRDefault="00F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D5AB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6A" w:rsidRDefault="00F0766A">
      <w:r>
        <w:separator/>
      </w:r>
    </w:p>
  </w:footnote>
  <w:footnote w:type="continuationSeparator" w:id="0">
    <w:p w:rsidR="00F0766A" w:rsidRDefault="00F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5C9A"/>
    <w:rsid w:val="002A3A5D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325A5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C6DF0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6B6A"/>
    <w:rsid w:val="00900E9C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D7160"/>
    <w:rsid w:val="00AE0177"/>
    <w:rsid w:val="00AF76CF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D5ABA"/>
    <w:rsid w:val="00BE3937"/>
    <w:rsid w:val="00BF3FE9"/>
    <w:rsid w:val="00C14180"/>
    <w:rsid w:val="00C1463D"/>
    <w:rsid w:val="00C324AC"/>
    <w:rsid w:val="00C35191"/>
    <w:rsid w:val="00C40F25"/>
    <w:rsid w:val="00C43B71"/>
    <w:rsid w:val="00C56C4B"/>
    <w:rsid w:val="00C7668C"/>
    <w:rsid w:val="00C873E0"/>
    <w:rsid w:val="00CA5326"/>
    <w:rsid w:val="00CC06B6"/>
    <w:rsid w:val="00CC5D7A"/>
    <w:rsid w:val="00CF095A"/>
    <w:rsid w:val="00D03E65"/>
    <w:rsid w:val="00D07204"/>
    <w:rsid w:val="00D12D81"/>
    <w:rsid w:val="00D158CF"/>
    <w:rsid w:val="00D4152F"/>
    <w:rsid w:val="00D610DD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E02875"/>
    <w:rsid w:val="00E11211"/>
    <w:rsid w:val="00E24ACD"/>
    <w:rsid w:val="00E60EE7"/>
    <w:rsid w:val="00E757C6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52B1-A184-4043-B2EA-1E95A163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4C317D1A.dotm</Template>
  <TotalTime>0</TotalTime>
  <Pages>2</Pages>
  <Words>307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2017-12-13T09:55:00Z</cp:lastPrinted>
  <dcterms:created xsi:type="dcterms:W3CDTF">2017-12-01T07:49:00Z</dcterms:created>
  <dcterms:modified xsi:type="dcterms:W3CDTF">2018-01-29T07:52:00Z</dcterms:modified>
</cp:coreProperties>
</file>