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4925A" w14:textId="720EB4C2" w:rsidR="00783817" w:rsidRPr="00D616EB" w:rsidRDefault="00712012" w:rsidP="00F83EA8">
      <w:pPr>
        <w:pStyle w:val="berschrift3"/>
        <w:tabs>
          <w:tab w:val="right" w:pos="9356"/>
        </w:tabs>
        <w:spacing w:line="300" w:lineRule="auto"/>
        <w:jc w:val="right"/>
        <w:rPr>
          <w:sz w:val="18"/>
          <w:szCs w:val="18"/>
        </w:rPr>
      </w:pPr>
      <w:r>
        <w:rPr>
          <w:b w:val="0"/>
          <w:sz w:val="18"/>
          <w:szCs w:val="18"/>
        </w:rPr>
        <w:t xml:space="preserve">Sulz am </w:t>
      </w:r>
      <w:r>
        <w:rPr>
          <w:b w:val="0"/>
          <w:color w:val="000000" w:themeColor="text1"/>
          <w:sz w:val="18"/>
          <w:szCs w:val="18"/>
        </w:rPr>
        <w:t>Neckar, juin 2021</w:t>
      </w:r>
    </w:p>
    <w:p w14:paraId="524F8254" w14:textId="77777777" w:rsidR="002E6D66" w:rsidRPr="00AA444D" w:rsidRDefault="002E6D66" w:rsidP="00F83EA8">
      <w:pPr>
        <w:spacing w:line="300" w:lineRule="auto"/>
        <w:rPr>
          <w:rFonts w:cs="Arial"/>
          <w:sz w:val="22"/>
          <w:szCs w:val="22"/>
        </w:rPr>
      </w:pPr>
    </w:p>
    <w:p w14:paraId="4F479F1D" w14:textId="77777777" w:rsidR="00D616EB" w:rsidRDefault="00D616EB" w:rsidP="00F83EA8">
      <w:pPr>
        <w:spacing w:line="300" w:lineRule="auto"/>
        <w:rPr>
          <w:rFonts w:eastAsia="Times"/>
          <w:kern w:val="32"/>
          <w:sz w:val="26"/>
          <w:szCs w:val="26"/>
          <w:lang w:eastAsia="x-none"/>
        </w:rPr>
      </w:pPr>
    </w:p>
    <w:p w14:paraId="09B00A22" w14:textId="4F8975AE" w:rsidR="00620649" w:rsidRPr="00F16890" w:rsidRDefault="00CD2199" w:rsidP="00F16890">
      <w:pPr>
        <w:spacing w:line="300" w:lineRule="auto"/>
        <w:rPr>
          <w:rFonts w:eastAsia="Times"/>
          <w:b/>
          <w:bCs/>
          <w:color w:val="000000" w:themeColor="text1"/>
          <w:kern w:val="32"/>
          <w:sz w:val="32"/>
          <w:szCs w:val="32"/>
          <w:lang w:eastAsia="x-none"/>
        </w:rPr>
      </w:pPr>
      <w:r>
        <w:rPr>
          <w:rFonts w:eastAsia="Times"/>
          <w:b/>
          <w:kern w:val="32"/>
          <w:sz w:val="32"/>
          <w:szCs w:val="32"/>
        </w:rPr>
        <w:br/>
      </w:r>
      <w:r>
        <w:rPr>
          <w:rFonts w:eastAsia="Times"/>
          <w:b/>
          <w:bCs/>
          <w:color w:val="000000" w:themeColor="text1"/>
          <w:kern w:val="32"/>
          <w:sz w:val="32"/>
          <w:szCs w:val="32"/>
        </w:rPr>
        <w:t>Nouveauté : Les tendeurs de chaîne KIPP pour les pièces présentant des contours irréguliers</w:t>
      </w:r>
    </w:p>
    <w:p w14:paraId="418171B9" w14:textId="77777777" w:rsidR="00712012" w:rsidRPr="004E258A" w:rsidRDefault="00712012" w:rsidP="00F83EA8">
      <w:pPr>
        <w:spacing w:line="300" w:lineRule="auto"/>
        <w:rPr>
          <w:rFonts w:cs="Arial"/>
          <w:b/>
          <w:bCs/>
          <w:color w:val="000000" w:themeColor="text1"/>
          <w:sz w:val="22"/>
          <w:szCs w:val="22"/>
        </w:rPr>
      </w:pPr>
    </w:p>
    <w:p w14:paraId="06D5D432" w14:textId="71CF247E" w:rsidR="00942833" w:rsidRDefault="00024B02" w:rsidP="00705204">
      <w:pPr>
        <w:spacing w:line="300" w:lineRule="auto"/>
        <w:rPr>
          <w:rFonts w:cs="Arial"/>
          <w:color w:val="000000" w:themeColor="text1"/>
          <w:sz w:val="22"/>
          <w:szCs w:val="22"/>
        </w:rPr>
      </w:pPr>
      <w:r>
        <w:rPr>
          <w:rFonts w:cs="Arial"/>
          <w:b/>
          <w:bCs/>
          <w:color w:val="000000" w:themeColor="text1"/>
          <w:sz w:val="22"/>
          <w:szCs w:val="22"/>
        </w:rPr>
        <w:t xml:space="preserve">La société HEINRICH KIPP WERK </w:t>
      </w:r>
      <w:r>
        <w:rPr>
          <w:rFonts w:cs="Arial"/>
          <w:b/>
          <w:color w:val="000000" w:themeColor="text1"/>
          <w:sz w:val="22"/>
          <w:szCs w:val="22"/>
        </w:rPr>
        <w:t>a élargi sa gamme avec des tendeurs de chaîne qui permettent un serrage et une fixation sûrs des pièces présentant des formes et des contours irréguliers, principalement dans la construction de machines et d'installations. Les outils de serrage spéciaux ne sont ainsi plus nécessaires. KIPP propose des kits de tendeurs de chaîne en deux tailles différentes, qui peuvent être complétés de manière flexible.</w:t>
      </w:r>
    </w:p>
    <w:p w14:paraId="595F1848" w14:textId="77777777" w:rsidR="00942833" w:rsidRDefault="00942833" w:rsidP="00705204">
      <w:pPr>
        <w:spacing w:line="300" w:lineRule="auto"/>
        <w:rPr>
          <w:rFonts w:cs="Arial"/>
          <w:b/>
          <w:color w:val="000000" w:themeColor="text1"/>
          <w:sz w:val="22"/>
          <w:szCs w:val="22"/>
        </w:rPr>
      </w:pPr>
    </w:p>
    <w:p w14:paraId="17C1B983" w14:textId="213C8543" w:rsidR="00942833" w:rsidRPr="00050656" w:rsidRDefault="00942833" w:rsidP="00942833">
      <w:pPr>
        <w:spacing w:line="300" w:lineRule="auto"/>
        <w:rPr>
          <w:rFonts w:cs="Arial"/>
          <w:color w:val="000000" w:themeColor="text1"/>
          <w:sz w:val="22"/>
          <w:szCs w:val="22"/>
          <w:highlight w:val="yellow"/>
        </w:rPr>
      </w:pPr>
      <w:r>
        <w:rPr>
          <w:rFonts w:cs="Arial"/>
          <w:color w:val="000000" w:themeColor="text1"/>
          <w:sz w:val="22"/>
          <w:szCs w:val="22"/>
        </w:rPr>
        <w:t>La tension de la chaîne offre de nombreux avantages – la répartition uniforme de la force permet un serrage relativement sans décalage. Des éléments en plastique permettent de protéger les pièces. Les utilisateurs bénéficient par ailleurs d'une grande plage de réglage et d'une force de serrage élevée. Les tendeurs de chaîne sont montés sur la machine-outil ou sur une plaque de serrage à l'aide de vis de fixation et de tasseaux pour rainures en T.</w:t>
      </w:r>
    </w:p>
    <w:p w14:paraId="1E1395C0" w14:textId="3041BE6F" w:rsidR="00942833" w:rsidRDefault="00942833" w:rsidP="00942833">
      <w:pPr>
        <w:spacing w:line="300" w:lineRule="auto"/>
        <w:rPr>
          <w:rFonts w:cs="Arial"/>
          <w:color w:val="000000" w:themeColor="text1"/>
          <w:sz w:val="22"/>
          <w:szCs w:val="22"/>
        </w:rPr>
      </w:pPr>
    </w:p>
    <w:p w14:paraId="6A71CF5C" w14:textId="46EEE793" w:rsidR="009D53DF" w:rsidRPr="00AB0754" w:rsidRDefault="00AE0D26" w:rsidP="009D53DF">
      <w:pPr>
        <w:spacing w:line="300" w:lineRule="auto"/>
        <w:rPr>
          <w:rFonts w:cs="Arial"/>
          <w:color w:val="000000" w:themeColor="text1"/>
          <w:sz w:val="22"/>
          <w:szCs w:val="22"/>
          <w:lang w:val="en-US"/>
        </w:rPr>
      </w:pPr>
      <w:r>
        <w:rPr>
          <w:rFonts w:cs="Arial"/>
          <w:color w:val="000000" w:themeColor="text1"/>
          <w:sz w:val="22"/>
          <w:szCs w:val="22"/>
        </w:rPr>
        <w:t>KIPP propose deux </w:t>
      </w:r>
      <w:hyperlink r:id="rId7" w:history="1">
        <w:r>
          <w:rPr>
            <w:rStyle w:val="Hyperlink"/>
            <w:rFonts w:cs="Arial"/>
            <w:szCs w:val="22"/>
          </w:rPr>
          <w:t>Versions des tendeurs de chaîne</w:t>
        </w:r>
      </w:hyperlink>
      <w:r>
        <w:rPr>
          <w:rFonts w:cs="Arial"/>
          <w:color w:val="000000" w:themeColor="text1"/>
          <w:sz w:val="22"/>
          <w:szCs w:val="22"/>
        </w:rPr>
        <w:t xml:space="preserve">, qui incluent chacun des crochets de bridage, des butées, quatre chaînes à rouleaux, quatre maillons de fermeture, six éléments en plastique et un kit de fixation pour chaînes de tension Les deux versions diffèrent par la longueur de la chaîne ainsi que par la taille des maillons, qui peuvent générer des forces de serrage différentes de 15 kN ou 40 kN. </w:t>
      </w:r>
      <w:r>
        <w:t xml:space="preserve">Les </w:t>
      </w:r>
      <w:hyperlink r:id="rId8" w:history="1">
        <w:r>
          <w:rPr>
            <w:rStyle w:val="Hyperlink"/>
            <w:rFonts w:cs="Arial"/>
            <w:szCs w:val="22"/>
          </w:rPr>
          <w:t>Chaînes à rouleaux</w:t>
        </w:r>
      </w:hyperlink>
      <w:r>
        <w:rPr>
          <w:rFonts w:cs="Arial"/>
          <w:color w:val="000000" w:themeColor="text1"/>
          <w:sz w:val="22"/>
          <w:szCs w:val="22"/>
        </w:rPr>
        <w:t xml:space="preserve"> sont également disponibles à l'unité dans d'autres longueurs, de sorte que les utilisateurs peuvent s'adapter avec souplesse aux diamètres et formes de pièces les plus variés. </w:t>
      </w:r>
      <w:proofErr w:type="spellStart"/>
      <w:r w:rsidRPr="00AB0754">
        <w:rPr>
          <w:rFonts w:cs="Arial"/>
          <w:color w:val="000000" w:themeColor="text1"/>
          <w:sz w:val="22"/>
          <w:szCs w:val="22"/>
          <w:lang w:val="en-US"/>
        </w:rPr>
        <w:t>Ils</w:t>
      </w:r>
      <w:proofErr w:type="spellEnd"/>
      <w:r w:rsidRPr="00AB0754">
        <w:rPr>
          <w:rFonts w:cs="Arial"/>
          <w:color w:val="000000" w:themeColor="text1"/>
          <w:sz w:val="22"/>
          <w:szCs w:val="22"/>
          <w:lang w:val="en-US"/>
        </w:rPr>
        <w:t xml:space="preserve"> se </w:t>
      </w:r>
      <w:proofErr w:type="spellStart"/>
      <w:r w:rsidRPr="00AB0754">
        <w:rPr>
          <w:rFonts w:cs="Arial"/>
          <w:color w:val="000000" w:themeColor="text1"/>
          <w:sz w:val="22"/>
          <w:szCs w:val="22"/>
          <w:lang w:val="en-US"/>
        </w:rPr>
        <w:t>distinguent</w:t>
      </w:r>
      <w:proofErr w:type="spellEnd"/>
      <w:r w:rsidRPr="00AB0754">
        <w:rPr>
          <w:rFonts w:cs="Arial"/>
          <w:color w:val="000000" w:themeColor="text1"/>
          <w:sz w:val="22"/>
          <w:szCs w:val="22"/>
          <w:lang w:val="en-US"/>
        </w:rPr>
        <w:t xml:space="preserve"> par </w:t>
      </w:r>
      <w:proofErr w:type="spellStart"/>
      <w:r w:rsidRPr="00AB0754">
        <w:rPr>
          <w:rFonts w:cs="Arial"/>
          <w:color w:val="000000" w:themeColor="text1"/>
          <w:sz w:val="22"/>
          <w:szCs w:val="22"/>
          <w:lang w:val="en-US"/>
        </w:rPr>
        <w:t>leur</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précontrainte</w:t>
      </w:r>
      <w:proofErr w:type="spellEnd"/>
      <w:r w:rsidRPr="00AB0754">
        <w:rPr>
          <w:rFonts w:cs="Arial"/>
          <w:color w:val="000000" w:themeColor="text1"/>
          <w:sz w:val="22"/>
          <w:szCs w:val="22"/>
          <w:lang w:val="en-US"/>
        </w:rPr>
        <w:t xml:space="preserve"> avec un </w:t>
      </w:r>
      <w:proofErr w:type="spellStart"/>
      <w:r w:rsidRPr="00AB0754">
        <w:rPr>
          <w:rFonts w:cs="Arial"/>
          <w:color w:val="000000" w:themeColor="text1"/>
          <w:sz w:val="22"/>
          <w:szCs w:val="22"/>
          <w:lang w:val="en-US"/>
        </w:rPr>
        <w:t>faible</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allongement</w:t>
      </w:r>
      <w:proofErr w:type="spellEnd"/>
      <w:r w:rsidRPr="00AB0754">
        <w:rPr>
          <w:rFonts w:cs="Arial"/>
          <w:color w:val="000000" w:themeColor="text1"/>
          <w:sz w:val="22"/>
          <w:szCs w:val="22"/>
          <w:lang w:val="en-US"/>
        </w:rPr>
        <w:t xml:space="preserve"> de la </w:t>
      </w:r>
      <w:proofErr w:type="spellStart"/>
      <w:r w:rsidRPr="00AB0754">
        <w:rPr>
          <w:rFonts w:cs="Arial"/>
          <w:color w:val="000000" w:themeColor="text1"/>
          <w:sz w:val="22"/>
          <w:szCs w:val="22"/>
          <w:lang w:val="en-US"/>
        </w:rPr>
        <w:t>chaîne</w:t>
      </w:r>
      <w:proofErr w:type="spellEnd"/>
      <w:r w:rsidRPr="00AB0754">
        <w:rPr>
          <w:rFonts w:cs="Arial"/>
          <w:color w:val="000000" w:themeColor="text1"/>
          <w:sz w:val="22"/>
          <w:szCs w:val="22"/>
          <w:lang w:val="en-US"/>
        </w:rPr>
        <w:t xml:space="preserve">. </w:t>
      </w:r>
    </w:p>
    <w:p w14:paraId="6304140F" w14:textId="4BC6AA48" w:rsidR="00004525" w:rsidRPr="00AB0754" w:rsidRDefault="00004525" w:rsidP="00004525">
      <w:pPr>
        <w:spacing w:line="300" w:lineRule="auto"/>
        <w:rPr>
          <w:rFonts w:cs="Arial"/>
          <w:color w:val="000000" w:themeColor="text1"/>
          <w:sz w:val="22"/>
          <w:szCs w:val="22"/>
          <w:lang w:val="en-US"/>
        </w:rPr>
      </w:pPr>
    </w:p>
    <w:p w14:paraId="51921C9A" w14:textId="01F8BD57" w:rsidR="00F21747" w:rsidRPr="00AB0754" w:rsidRDefault="009D53DF" w:rsidP="00F21747">
      <w:pPr>
        <w:spacing w:line="300" w:lineRule="auto"/>
        <w:rPr>
          <w:rFonts w:cs="Arial"/>
          <w:color w:val="000000" w:themeColor="text1"/>
          <w:sz w:val="22"/>
          <w:szCs w:val="22"/>
          <w:lang w:val="en-US"/>
        </w:rPr>
      </w:pPr>
      <w:r w:rsidRPr="00AB0754">
        <w:rPr>
          <w:rFonts w:cs="Arial"/>
          <w:color w:val="000000" w:themeColor="text1"/>
          <w:sz w:val="22"/>
          <w:szCs w:val="22"/>
          <w:lang w:val="en-US"/>
        </w:rPr>
        <w:t xml:space="preserve">Nous </w:t>
      </w:r>
      <w:proofErr w:type="spellStart"/>
      <w:r w:rsidRPr="00AB0754">
        <w:rPr>
          <w:rFonts w:cs="Arial"/>
          <w:color w:val="000000" w:themeColor="text1"/>
          <w:sz w:val="22"/>
          <w:szCs w:val="22"/>
          <w:lang w:val="en-US"/>
        </w:rPr>
        <w:t>proposons</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également</w:t>
      </w:r>
      <w:proofErr w:type="spellEnd"/>
      <w:r w:rsidRPr="00AB0754">
        <w:rPr>
          <w:rFonts w:cs="Arial"/>
          <w:color w:val="000000" w:themeColor="text1"/>
          <w:sz w:val="22"/>
          <w:szCs w:val="22"/>
          <w:lang w:val="en-US"/>
        </w:rPr>
        <w:t xml:space="preserve"> des </w:t>
      </w:r>
      <w:hyperlink r:id="rId9" w:history="1">
        <w:proofErr w:type="spellStart"/>
        <w:r w:rsidRPr="00AB0754">
          <w:rPr>
            <w:rStyle w:val="Hyperlink"/>
            <w:rFonts w:cs="Arial"/>
            <w:szCs w:val="22"/>
            <w:lang w:val="en-US"/>
          </w:rPr>
          <w:t>Tendeurs</w:t>
        </w:r>
        <w:proofErr w:type="spellEnd"/>
      </w:hyperlink>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dont</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l'utilisation</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est</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recommandée</w:t>
      </w:r>
      <w:proofErr w:type="spellEnd"/>
      <w:r w:rsidRPr="00AB0754">
        <w:rPr>
          <w:rFonts w:cs="Arial"/>
          <w:color w:val="000000" w:themeColor="text1"/>
          <w:sz w:val="22"/>
          <w:szCs w:val="22"/>
          <w:lang w:val="en-US"/>
        </w:rPr>
        <w:t xml:space="preserve"> pour les </w:t>
      </w:r>
      <w:proofErr w:type="spellStart"/>
      <w:r w:rsidRPr="00AB0754">
        <w:rPr>
          <w:rFonts w:cs="Arial"/>
          <w:color w:val="000000" w:themeColor="text1"/>
          <w:sz w:val="22"/>
          <w:szCs w:val="22"/>
          <w:lang w:val="en-US"/>
        </w:rPr>
        <w:t>chaînes</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longues</w:t>
      </w:r>
      <w:proofErr w:type="spellEnd"/>
      <w:r w:rsidRPr="00AB0754">
        <w:rPr>
          <w:rFonts w:cs="Arial"/>
          <w:color w:val="000000" w:themeColor="text1"/>
          <w:sz w:val="22"/>
          <w:szCs w:val="22"/>
          <w:lang w:val="en-US"/>
        </w:rPr>
        <w:t xml:space="preserve"> de trois </w:t>
      </w:r>
      <w:proofErr w:type="spellStart"/>
      <w:r w:rsidRPr="00AB0754">
        <w:rPr>
          <w:rFonts w:cs="Arial"/>
          <w:color w:val="000000" w:themeColor="text1"/>
          <w:sz w:val="22"/>
          <w:szCs w:val="22"/>
          <w:lang w:val="en-US"/>
        </w:rPr>
        <w:t>mètres</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ou</w:t>
      </w:r>
      <w:proofErr w:type="spellEnd"/>
      <w:r w:rsidRPr="00AB0754">
        <w:rPr>
          <w:rFonts w:cs="Arial"/>
          <w:color w:val="000000" w:themeColor="text1"/>
          <w:sz w:val="22"/>
          <w:szCs w:val="22"/>
          <w:lang w:val="en-US"/>
        </w:rPr>
        <w:t xml:space="preserve"> plus. </w:t>
      </w:r>
      <w:proofErr w:type="spellStart"/>
      <w:r w:rsidRPr="00AB0754">
        <w:rPr>
          <w:rFonts w:cs="Arial"/>
          <w:color w:val="000000" w:themeColor="text1"/>
          <w:sz w:val="22"/>
          <w:szCs w:val="22"/>
          <w:lang w:val="en-US"/>
        </w:rPr>
        <w:t>Ceux</w:t>
      </w:r>
      <w:proofErr w:type="spellEnd"/>
      <w:r w:rsidRPr="00AB0754">
        <w:rPr>
          <w:rFonts w:cs="Arial"/>
          <w:color w:val="000000" w:themeColor="text1"/>
          <w:sz w:val="22"/>
          <w:szCs w:val="22"/>
          <w:lang w:val="en-US"/>
        </w:rPr>
        <w:t xml:space="preserve">-ci </w:t>
      </w:r>
      <w:proofErr w:type="spellStart"/>
      <w:r w:rsidRPr="00AB0754">
        <w:rPr>
          <w:rFonts w:cs="Arial"/>
          <w:color w:val="000000" w:themeColor="text1"/>
          <w:sz w:val="22"/>
          <w:szCs w:val="22"/>
          <w:lang w:val="en-US"/>
        </w:rPr>
        <w:t>sont</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installés</w:t>
      </w:r>
      <w:proofErr w:type="spellEnd"/>
      <w:r w:rsidRPr="00AB0754">
        <w:rPr>
          <w:rFonts w:cs="Arial"/>
          <w:color w:val="000000" w:themeColor="text1"/>
          <w:sz w:val="22"/>
          <w:szCs w:val="22"/>
          <w:lang w:val="en-US"/>
        </w:rPr>
        <w:t xml:space="preserve"> entre les </w:t>
      </w:r>
      <w:proofErr w:type="spellStart"/>
      <w:r w:rsidRPr="00AB0754">
        <w:rPr>
          <w:rFonts w:cs="Arial"/>
          <w:color w:val="000000" w:themeColor="text1"/>
          <w:sz w:val="22"/>
          <w:szCs w:val="22"/>
          <w:lang w:val="en-US"/>
        </w:rPr>
        <w:t>chaînes</w:t>
      </w:r>
      <w:proofErr w:type="spellEnd"/>
      <w:r w:rsidRPr="00AB0754">
        <w:rPr>
          <w:rFonts w:cs="Arial"/>
          <w:color w:val="000000" w:themeColor="text1"/>
          <w:sz w:val="22"/>
          <w:szCs w:val="22"/>
          <w:lang w:val="en-US"/>
        </w:rPr>
        <w:t xml:space="preserve"> au </w:t>
      </w:r>
      <w:proofErr w:type="spellStart"/>
      <w:r w:rsidRPr="00AB0754">
        <w:rPr>
          <w:rFonts w:cs="Arial"/>
          <w:color w:val="000000" w:themeColor="text1"/>
          <w:sz w:val="22"/>
          <w:szCs w:val="22"/>
          <w:lang w:val="en-US"/>
        </w:rPr>
        <w:t>moyen</w:t>
      </w:r>
      <w:proofErr w:type="spellEnd"/>
      <w:r w:rsidRPr="00AB0754">
        <w:rPr>
          <w:rFonts w:cs="Arial"/>
          <w:color w:val="000000" w:themeColor="text1"/>
          <w:sz w:val="22"/>
          <w:szCs w:val="22"/>
          <w:lang w:val="en-US"/>
        </w:rPr>
        <w:t xml:space="preserve"> de deux </w:t>
      </w:r>
      <w:proofErr w:type="spellStart"/>
      <w:r w:rsidRPr="00AB0754">
        <w:rPr>
          <w:rFonts w:cs="Arial"/>
          <w:color w:val="000000" w:themeColor="text1"/>
          <w:sz w:val="22"/>
          <w:szCs w:val="22"/>
          <w:lang w:val="en-US"/>
        </w:rPr>
        <w:t>maillons</w:t>
      </w:r>
      <w:proofErr w:type="spellEnd"/>
      <w:r w:rsidRPr="00AB0754">
        <w:rPr>
          <w:rFonts w:cs="Arial"/>
          <w:color w:val="000000" w:themeColor="text1"/>
          <w:sz w:val="22"/>
          <w:szCs w:val="22"/>
          <w:lang w:val="en-US"/>
        </w:rPr>
        <w:t xml:space="preserve"> de fermeture, </w:t>
      </w:r>
      <w:proofErr w:type="spellStart"/>
      <w:r w:rsidRPr="00AB0754">
        <w:rPr>
          <w:rFonts w:cs="Arial"/>
          <w:color w:val="000000" w:themeColor="text1"/>
          <w:sz w:val="22"/>
          <w:szCs w:val="22"/>
          <w:lang w:val="en-US"/>
        </w:rPr>
        <w:t>permettant</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ainsi</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une</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précontrainte</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optimale</w:t>
      </w:r>
      <w:proofErr w:type="spellEnd"/>
      <w:r w:rsidRPr="00AB0754">
        <w:rPr>
          <w:rFonts w:cs="Arial"/>
          <w:color w:val="000000" w:themeColor="text1"/>
          <w:sz w:val="22"/>
          <w:szCs w:val="22"/>
          <w:lang w:val="en-US"/>
        </w:rPr>
        <w:t xml:space="preserve"> de la </w:t>
      </w:r>
      <w:proofErr w:type="spellStart"/>
      <w:r w:rsidRPr="00AB0754">
        <w:rPr>
          <w:rFonts w:cs="Arial"/>
          <w:color w:val="000000" w:themeColor="text1"/>
          <w:sz w:val="22"/>
          <w:szCs w:val="22"/>
          <w:lang w:val="en-US"/>
        </w:rPr>
        <w:t>chaîne</w:t>
      </w:r>
      <w:proofErr w:type="spellEnd"/>
      <w:r w:rsidRPr="00AB0754">
        <w:rPr>
          <w:rFonts w:cs="Arial"/>
          <w:color w:val="000000" w:themeColor="text1"/>
          <w:sz w:val="22"/>
          <w:szCs w:val="22"/>
          <w:lang w:val="en-US"/>
        </w:rPr>
        <w:t>.</w:t>
      </w:r>
    </w:p>
    <w:p w14:paraId="3253574A" w14:textId="44D6968B" w:rsidR="000D14F0" w:rsidRPr="00AB0754" w:rsidRDefault="009D53DF" w:rsidP="00004525">
      <w:pPr>
        <w:spacing w:line="300" w:lineRule="auto"/>
        <w:rPr>
          <w:rFonts w:cs="Arial"/>
          <w:color w:val="000000" w:themeColor="text1"/>
          <w:sz w:val="22"/>
          <w:szCs w:val="22"/>
          <w:lang w:val="en-US"/>
        </w:rPr>
      </w:pPr>
      <w:r w:rsidRPr="00AB0754">
        <w:rPr>
          <w:rFonts w:cs="Arial"/>
          <w:color w:val="000000" w:themeColor="text1"/>
          <w:sz w:val="22"/>
          <w:szCs w:val="22"/>
          <w:lang w:val="en-US"/>
        </w:rPr>
        <w:t xml:space="preserve"> </w:t>
      </w:r>
    </w:p>
    <w:p w14:paraId="611527F5" w14:textId="3FA8171C" w:rsidR="00954486" w:rsidRPr="00AB0754" w:rsidRDefault="000D14F0" w:rsidP="00954486">
      <w:pPr>
        <w:pStyle w:val="Kommentartext"/>
        <w:rPr>
          <w:lang w:val="en-US"/>
        </w:rPr>
      </w:pPr>
      <w:r w:rsidRPr="00AB0754">
        <w:rPr>
          <w:rFonts w:cs="Arial"/>
          <w:color w:val="000000" w:themeColor="text1"/>
          <w:sz w:val="22"/>
          <w:szCs w:val="22"/>
          <w:lang w:val="en-US"/>
        </w:rPr>
        <w:t xml:space="preserve">La </w:t>
      </w:r>
      <w:proofErr w:type="spellStart"/>
      <w:r w:rsidRPr="00AB0754">
        <w:rPr>
          <w:rFonts w:cs="Arial"/>
          <w:color w:val="000000" w:themeColor="text1"/>
          <w:sz w:val="22"/>
          <w:szCs w:val="22"/>
          <w:lang w:val="en-US"/>
        </w:rPr>
        <w:t>gamme</w:t>
      </w:r>
      <w:proofErr w:type="spellEnd"/>
      <w:r w:rsidRPr="00AB0754">
        <w:rPr>
          <w:rFonts w:cs="Arial"/>
          <w:color w:val="000000" w:themeColor="text1"/>
          <w:sz w:val="22"/>
          <w:szCs w:val="22"/>
          <w:lang w:val="en-US"/>
        </w:rPr>
        <w:t xml:space="preserve"> KIPP </w:t>
      </w:r>
      <w:proofErr w:type="spellStart"/>
      <w:r w:rsidRPr="00AB0754">
        <w:rPr>
          <w:rFonts w:cs="Arial"/>
          <w:color w:val="000000" w:themeColor="text1"/>
          <w:sz w:val="22"/>
          <w:szCs w:val="22"/>
          <w:lang w:val="en-US"/>
        </w:rPr>
        <w:t>comprend</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en</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outre</w:t>
      </w:r>
      <w:proofErr w:type="spellEnd"/>
      <w:r w:rsidRPr="00AB0754">
        <w:rPr>
          <w:rFonts w:cs="Arial"/>
          <w:color w:val="000000" w:themeColor="text1"/>
          <w:sz w:val="22"/>
          <w:szCs w:val="22"/>
          <w:lang w:val="en-US"/>
        </w:rPr>
        <w:t xml:space="preserve"> des </w:t>
      </w:r>
      <w:hyperlink r:id="rId10" w:history="1">
        <w:proofErr w:type="spellStart"/>
        <w:r w:rsidRPr="00AB0754">
          <w:rPr>
            <w:rStyle w:val="Hyperlink"/>
            <w:rFonts w:cs="Arial"/>
            <w:szCs w:val="22"/>
            <w:lang w:val="en-US"/>
          </w:rPr>
          <w:t>Vés</w:t>
        </w:r>
        <w:proofErr w:type="spellEnd"/>
        <w:r w:rsidRPr="00AB0754">
          <w:rPr>
            <w:rStyle w:val="Hyperlink"/>
            <w:rFonts w:cs="Arial"/>
            <w:szCs w:val="22"/>
            <w:lang w:val="en-US"/>
          </w:rPr>
          <w:t xml:space="preserve"> à 120°</w:t>
        </w:r>
      </w:hyperlink>
      <w:r w:rsidRPr="00AB0754">
        <w:rPr>
          <w:rFonts w:cs="Arial"/>
          <w:color w:val="000000" w:themeColor="text1"/>
          <w:sz w:val="22"/>
          <w:szCs w:val="22"/>
          <w:lang w:val="en-US"/>
        </w:rPr>
        <w:t>,</w:t>
      </w:r>
      <w:r w:rsidRPr="00AB0754">
        <w:rPr>
          <w:rFonts w:cs="Arial"/>
          <w:b/>
          <w:color w:val="000000" w:themeColor="text1"/>
          <w:sz w:val="22"/>
          <w:szCs w:val="22"/>
          <w:lang w:val="en-US"/>
        </w:rPr>
        <w:t xml:space="preserve"> </w:t>
      </w:r>
      <w:r w:rsidRPr="00AB0754">
        <w:rPr>
          <w:rFonts w:cs="Arial"/>
          <w:color w:val="000000" w:themeColor="text1"/>
          <w:sz w:val="22"/>
          <w:szCs w:val="22"/>
          <w:lang w:val="en-US"/>
        </w:rPr>
        <w:t xml:space="preserve">qui </w:t>
      </w:r>
      <w:proofErr w:type="spellStart"/>
      <w:r w:rsidRPr="00AB0754">
        <w:rPr>
          <w:rFonts w:cs="Arial"/>
          <w:color w:val="000000" w:themeColor="text1"/>
          <w:sz w:val="22"/>
          <w:szCs w:val="22"/>
          <w:lang w:val="en-US"/>
        </w:rPr>
        <w:t>peuvent</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être</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positionnés</w:t>
      </w:r>
      <w:proofErr w:type="spellEnd"/>
      <w:r w:rsidRPr="00AB0754">
        <w:rPr>
          <w:rFonts w:cs="Arial"/>
          <w:color w:val="000000" w:themeColor="text1"/>
          <w:sz w:val="22"/>
          <w:szCs w:val="22"/>
          <w:lang w:val="en-US"/>
        </w:rPr>
        <w:t xml:space="preserve"> de manière flexible sur la table de la machine. Si </w:t>
      </w:r>
      <w:proofErr w:type="spellStart"/>
      <w:r w:rsidRPr="00AB0754">
        <w:rPr>
          <w:rFonts w:cs="Arial"/>
          <w:color w:val="000000" w:themeColor="text1"/>
          <w:sz w:val="22"/>
          <w:szCs w:val="22"/>
          <w:lang w:val="en-US"/>
        </w:rPr>
        <w:t>nécessaire</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ces</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vés</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peuvent</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également</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être</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alignés</w:t>
      </w:r>
      <w:proofErr w:type="spellEnd"/>
      <w:r w:rsidRPr="00AB0754">
        <w:rPr>
          <w:rFonts w:cs="Arial"/>
          <w:color w:val="000000" w:themeColor="text1"/>
          <w:sz w:val="22"/>
          <w:szCs w:val="22"/>
          <w:lang w:val="en-US"/>
        </w:rPr>
        <w:t xml:space="preserve"> avec </w:t>
      </w:r>
      <w:proofErr w:type="spellStart"/>
      <w:r w:rsidRPr="00AB0754">
        <w:rPr>
          <w:rFonts w:cs="Arial"/>
          <w:color w:val="000000" w:themeColor="text1"/>
          <w:sz w:val="22"/>
          <w:szCs w:val="22"/>
          <w:lang w:val="en-US"/>
        </w:rPr>
        <w:t>précision</w:t>
      </w:r>
      <w:proofErr w:type="spellEnd"/>
      <w:r w:rsidRPr="00AB0754">
        <w:rPr>
          <w:rFonts w:cs="Arial"/>
          <w:color w:val="000000" w:themeColor="text1"/>
          <w:sz w:val="22"/>
          <w:szCs w:val="22"/>
          <w:lang w:val="en-US"/>
        </w:rPr>
        <w:t xml:space="preserve"> à </w:t>
      </w:r>
      <w:proofErr w:type="spellStart"/>
      <w:r w:rsidRPr="00AB0754">
        <w:rPr>
          <w:rFonts w:cs="Arial"/>
          <w:color w:val="000000" w:themeColor="text1"/>
          <w:sz w:val="22"/>
          <w:szCs w:val="22"/>
          <w:lang w:val="en-US"/>
        </w:rPr>
        <w:t>l'aide</w:t>
      </w:r>
      <w:proofErr w:type="spellEnd"/>
      <w:r w:rsidRPr="00AB0754">
        <w:rPr>
          <w:rFonts w:cs="Arial"/>
          <w:color w:val="000000" w:themeColor="text1"/>
          <w:sz w:val="22"/>
          <w:szCs w:val="22"/>
          <w:lang w:val="en-US"/>
        </w:rPr>
        <w:t xml:space="preserve"> d'un </w:t>
      </w:r>
      <w:proofErr w:type="spellStart"/>
      <w:r w:rsidRPr="00AB0754">
        <w:rPr>
          <w:rFonts w:cs="Arial"/>
          <w:color w:val="000000" w:themeColor="text1"/>
          <w:sz w:val="22"/>
          <w:szCs w:val="22"/>
          <w:lang w:val="en-US"/>
        </w:rPr>
        <w:t>tasseau</w:t>
      </w:r>
      <w:proofErr w:type="spellEnd"/>
      <w:r w:rsidRPr="00AB0754">
        <w:rPr>
          <w:rFonts w:cs="Arial"/>
          <w:color w:val="000000" w:themeColor="text1"/>
          <w:sz w:val="22"/>
          <w:szCs w:val="22"/>
          <w:lang w:val="en-US"/>
        </w:rPr>
        <w:t>.</w:t>
      </w:r>
    </w:p>
    <w:p w14:paraId="6B130A3D" w14:textId="03AAC177" w:rsidR="00004525" w:rsidRPr="00AB0754" w:rsidRDefault="00004525" w:rsidP="00004525">
      <w:pPr>
        <w:spacing w:line="300" w:lineRule="auto"/>
        <w:rPr>
          <w:rFonts w:cs="Arial"/>
          <w:b/>
          <w:color w:val="000000" w:themeColor="text1"/>
          <w:sz w:val="22"/>
          <w:szCs w:val="22"/>
          <w:lang w:val="en-US"/>
        </w:rPr>
      </w:pPr>
    </w:p>
    <w:p w14:paraId="14A39822" w14:textId="77777777" w:rsidR="00DB1F14" w:rsidRPr="00AB0754" w:rsidRDefault="00DB1F14" w:rsidP="00B97B9C">
      <w:pPr>
        <w:spacing w:line="300" w:lineRule="auto"/>
        <w:rPr>
          <w:rFonts w:cs="Arial"/>
          <w:color w:val="000000" w:themeColor="text1"/>
          <w:sz w:val="22"/>
          <w:szCs w:val="22"/>
          <w:lang w:val="en-US"/>
        </w:rPr>
      </w:pPr>
    </w:p>
    <w:p w14:paraId="4E47A71C" w14:textId="06A403CC" w:rsidR="00D91134" w:rsidRPr="00AB0754" w:rsidRDefault="00F83EA8" w:rsidP="00B97B9C">
      <w:pPr>
        <w:spacing w:line="300" w:lineRule="auto"/>
        <w:rPr>
          <w:rFonts w:cs="Arial"/>
          <w:color w:val="000000" w:themeColor="text1"/>
          <w:sz w:val="22"/>
          <w:szCs w:val="22"/>
          <w:lang w:val="en-US"/>
        </w:rPr>
      </w:pPr>
      <w:r w:rsidRPr="00AB0754">
        <w:rPr>
          <w:rFonts w:cs="Arial"/>
          <w:color w:val="000000" w:themeColor="text1"/>
          <w:sz w:val="22"/>
          <w:szCs w:val="22"/>
          <w:lang w:val="en-US"/>
        </w:rPr>
        <w:t>(</w:t>
      </w:r>
      <w:proofErr w:type="spellStart"/>
      <w:r w:rsidRPr="00AB0754">
        <w:rPr>
          <w:rFonts w:cs="Arial"/>
          <w:color w:val="000000" w:themeColor="text1"/>
          <w:sz w:val="22"/>
          <w:szCs w:val="22"/>
          <w:lang w:val="en-US"/>
        </w:rPr>
        <w:t>Nombre</w:t>
      </w:r>
      <w:proofErr w:type="spellEnd"/>
      <w:r w:rsidRPr="00AB0754">
        <w:rPr>
          <w:rFonts w:cs="Arial"/>
          <w:color w:val="000000" w:themeColor="text1"/>
          <w:sz w:val="22"/>
          <w:szCs w:val="22"/>
          <w:lang w:val="en-US"/>
        </w:rPr>
        <w:t xml:space="preserve"> de </w:t>
      </w:r>
      <w:proofErr w:type="spellStart"/>
      <w:r w:rsidRPr="00AB0754">
        <w:rPr>
          <w:rFonts w:cs="Arial"/>
          <w:color w:val="000000" w:themeColor="text1"/>
          <w:sz w:val="22"/>
          <w:szCs w:val="22"/>
          <w:lang w:val="en-US"/>
        </w:rPr>
        <w:t>caractères</w:t>
      </w:r>
      <w:proofErr w:type="spellEnd"/>
      <w:r w:rsidRPr="00AB0754">
        <w:rPr>
          <w:rFonts w:cs="Arial"/>
          <w:color w:val="000000" w:themeColor="text1"/>
          <w:sz w:val="22"/>
          <w:szCs w:val="22"/>
          <w:lang w:val="en-US"/>
        </w:rPr>
        <w:t xml:space="preserve">, </w:t>
      </w:r>
      <w:proofErr w:type="spellStart"/>
      <w:r w:rsidRPr="00AB0754">
        <w:rPr>
          <w:rFonts w:cs="Arial"/>
          <w:color w:val="000000" w:themeColor="text1"/>
          <w:sz w:val="22"/>
          <w:szCs w:val="22"/>
          <w:lang w:val="en-US"/>
        </w:rPr>
        <w:t>espaces</w:t>
      </w:r>
      <w:proofErr w:type="spellEnd"/>
      <w:r w:rsidRPr="00AB0754">
        <w:rPr>
          <w:rFonts w:cs="Arial"/>
          <w:color w:val="000000" w:themeColor="text1"/>
          <w:sz w:val="22"/>
          <w:szCs w:val="22"/>
          <w:lang w:val="en-US"/>
        </w:rPr>
        <w:t xml:space="preserve"> </w:t>
      </w:r>
      <w:proofErr w:type="spellStart"/>
      <w:proofErr w:type="gramStart"/>
      <w:r w:rsidRPr="00AB0754">
        <w:rPr>
          <w:rFonts w:cs="Arial"/>
          <w:color w:val="000000" w:themeColor="text1"/>
          <w:sz w:val="22"/>
          <w:szCs w:val="22"/>
          <w:lang w:val="en-US"/>
        </w:rPr>
        <w:t>compris</w:t>
      </w:r>
      <w:proofErr w:type="spellEnd"/>
      <w:r w:rsidRPr="00AB0754">
        <w:rPr>
          <w:rFonts w:cs="Arial"/>
          <w:color w:val="000000" w:themeColor="text1"/>
          <w:sz w:val="22"/>
          <w:szCs w:val="22"/>
          <w:lang w:val="en-US"/>
        </w:rPr>
        <w:t> :</w:t>
      </w:r>
      <w:proofErr w:type="gramEnd"/>
      <w:r w:rsidRPr="00AB0754">
        <w:rPr>
          <w:rFonts w:cs="Arial"/>
          <w:color w:val="000000" w:themeColor="text1"/>
          <w:sz w:val="22"/>
          <w:szCs w:val="22"/>
          <w:lang w:val="en-US"/>
        </w:rPr>
        <w:t xml:space="preserve"> </w:t>
      </w:r>
      <w:r w:rsidR="00AB0754" w:rsidRPr="00AB0754">
        <w:rPr>
          <w:rFonts w:cs="Arial"/>
          <w:color w:val="000000" w:themeColor="text1"/>
          <w:sz w:val="22"/>
          <w:szCs w:val="22"/>
          <w:lang w:val="en-US"/>
        </w:rPr>
        <w:t>2</w:t>
      </w:r>
      <w:r w:rsidRPr="00AB0754">
        <w:rPr>
          <w:rFonts w:cs="Arial"/>
          <w:color w:val="000000" w:themeColor="text1"/>
          <w:sz w:val="22"/>
          <w:szCs w:val="22"/>
          <w:lang w:val="en-US"/>
        </w:rPr>
        <w:t> </w:t>
      </w:r>
      <w:r w:rsidR="00AB0754" w:rsidRPr="00AB0754">
        <w:rPr>
          <w:rFonts w:cs="Arial"/>
          <w:color w:val="000000" w:themeColor="text1"/>
          <w:sz w:val="22"/>
          <w:szCs w:val="22"/>
          <w:lang w:val="en-US"/>
        </w:rPr>
        <w:t>143</w:t>
      </w:r>
      <w:r w:rsidRPr="00AB0754">
        <w:rPr>
          <w:rFonts w:cs="Arial"/>
          <w:color w:val="000000" w:themeColor="text1"/>
          <w:sz w:val="22"/>
          <w:szCs w:val="22"/>
          <w:lang w:val="en-US"/>
        </w:rPr>
        <w:t>)</w:t>
      </w:r>
    </w:p>
    <w:p w14:paraId="2DE2B37E" w14:textId="4AF90B21" w:rsidR="00D91134" w:rsidRPr="00AB0754" w:rsidRDefault="00D91134" w:rsidP="00B97B9C">
      <w:pPr>
        <w:spacing w:line="300" w:lineRule="auto"/>
        <w:rPr>
          <w:rFonts w:cs="Arial"/>
          <w:color w:val="000000" w:themeColor="text1"/>
          <w:sz w:val="22"/>
          <w:szCs w:val="22"/>
          <w:lang w:val="en-US"/>
        </w:rPr>
      </w:pPr>
    </w:p>
    <w:p w14:paraId="4F2CBCD1" w14:textId="025470E0" w:rsidR="0045454D" w:rsidRPr="00AB0754" w:rsidRDefault="0045454D" w:rsidP="00B97B9C">
      <w:pPr>
        <w:spacing w:line="300" w:lineRule="auto"/>
        <w:rPr>
          <w:rFonts w:cs="Arial"/>
          <w:color w:val="000000" w:themeColor="text1"/>
          <w:sz w:val="22"/>
          <w:szCs w:val="22"/>
          <w:lang w:val="en-US"/>
        </w:rPr>
      </w:pPr>
    </w:p>
    <w:p w14:paraId="7C7AF7C5" w14:textId="14803BD4" w:rsidR="0045454D" w:rsidRPr="00AB0754" w:rsidRDefault="0045454D" w:rsidP="00B97B9C">
      <w:pPr>
        <w:spacing w:line="300" w:lineRule="auto"/>
        <w:rPr>
          <w:rFonts w:cs="Arial"/>
          <w:color w:val="000000" w:themeColor="text1"/>
          <w:sz w:val="22"/>
          <w:szCs w:val="22"/>
          <w:lang w:val="en-US"/>
        </w:rPr>
      </w:pPr>
    </w:p>
    <w:p w14:paraId="1683F6C8" w14:textId="67746C79" w:rsidR="0045454D" w:rsidRPr="00AB0754" w:rsidRDefault="0045454D" w:rsidP="00B97B9C">
      <w:pPr>
        <w:spacing w:line="300" w:lineRule="auto"/>
        <w:rPr>
          <w:rFonts w:cs="Arial"/>
          <w:color w:val="000000" w:themeColor="text1"/>
          <w:sz w:val="22"/>
          <w:szCs w:val="22"/>
          <w:lang w:val="en-US"/>
        </w:rPr>
      </w:pPr>
    </w:p>
    <w:p w14:paraId="78725D1B" w14:textId="77777777" w:rsidR="0027112B" w:rsidRPr="00AB0754" w:rsidRDefault="0027112B" w:rsidP="00B97B9C">
      <w:pPr>
        <w:spacing w:line="300" w:lineRule="auto"/>
        <w:rPr>
          <w:rFonts w:cs="Arial"/>
          <w:color w:val="000000" w:themeColor="text1"/>
          <w:sz w:val="22"/>
          <w:szCs w:val="22"/>
          <w:lang w:val="en-US"/>
        </w:rPr>
      </w:pPr>
    </w:p>
    <w:p w14:paraId="684D81D1" w14:textId="77777777" w:rsidR="00114E80" w:rsidRPr="00AB0754" w:rsidRDefault="00114E80" w:rsidP="001A7D15">
      <w:pPr>
        <w:pStyle w:val="Pressetext"/>
        <w:spacing w:line="300" w:lineRule="auto"/>
        <w:rPr>
          <w:b/>
          <w:color w:val="000000" w:themeColor="text1"/>
          <w:szCs w:val="22"/>
          <w:lang w:val="en-US"/>
        </w:rPr>
      </w:pPr>
    </w:p>
    <w:p w14:paraId="480E0F4A" w14:textId="760992B1" w:rsidR="004C7D10" w:rsidRDefault="004C7D10" w:rsidP="001A7D15">
      <w:pPr>
        <w:pStyle w:val="Pressetext"/>
        <w:spacing w:line="300" w:lineRule="auto"/>
        <w:rPr>
          <w:b/>
          <w:color w:val="000000" w:themeColor="text1"/>
          <w:szCs w:val="22"/>
        </w:rPr>
      </w:pPr>
      <w:r>
        <w:rPr>
          <w:b/>
          <w:color w:val="000000" w:themeColor="text1"/>
          <w:szCs w:val="22"/>
        </w:rPr>
        <w:t xml:space="preserve">Aperçu </w:t>
      </w:r>
      <w:proofErr w:type="spellStart"/>
      <w:proofErr w:type="gramStart"/>
      <w:r>
        <w:rPr>
          <w:b/>
          <w:color w:val="000000" w:themeColor="text1"/>
          <w:szCs w:val="22"/>
        </w:rPr>
        <w:t>image</w:t>
      </w:r>
      <w:proofErr w:type="spellEnd"/>
      <w:r>
        <w:rPr>
          <w:b/>
          <w:color w:val="000000" w:themeColor="text1"/>
          <w:szCs w:val="22"/>
        </w:rPr>
        <w:t> :</w:t>
      </w:r>
      <w:proofErr w:type="gramEnd"/>
    </w:p>
    <w:p w14:paraId="30F5810B" w14:textId="6E9B4CDA" w:rsidR="0071193B" w:rsidRPr="0071193B" w:rsidRDefault="0071193B" w:rsidP="001A7D15">
      <w:pPr>
        <w:pStyle w:val="Pressetext"/>
        <w:spacing w:line="300" w:lineRule="auto"/>
        <w:rPr>
          <w:b/>
          <w:color w:val="000000" w:themeColor="text1"/>
          <w:szCs w:val="22"/>
        </w:rPr>
      </w:pPr>
    </w:p>
    <w:p w14:paraId="691DD604" w14:textId="115C17A1" w:rsidR="0071193B" w:rsidRDefault="00114E80" w:rsidP="001A7D15">
      <w:pPr>
        <w:pStyle w:val="Pressetext"/>
        <w:spacing w:line="300" w:lineRule="auto"/>
        <w:rPr>
          <w:b/>
          <w:szCs w:val="22"/>
        </w:rPr>
      </w:pPr>
      <w:r>
        <w:rPr>
          <w:b/>
          <w:noProof/>
          <w:szCs w:val="22"/>
        </w:rPr>
        <w:drawing>
          <wp:inline distT="0" distB="0" distL="0" distR="0" wp14:anchorId="3A14A49A" wp14:editId="179384D8">
            <wp:extent cx="4508500" cy="3512889"/>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_05 KIPP_Kettenspanner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12755" cy="3516204"/>
                    </a:xfrm>
                    <a:prstGeom prst="rect">
                      <a:avLst/>
                    </a:prstGeom>
                  </pic:spPr>
                </pic:pic>
              </a:graphicData>
            </a:graphic>
          </wp:inline>
        </w:drawing>
      </w:r>
    </w:p>
    <w:p w14:paraId="15034811" w14:textId="39F08014" w:rsidR="00114E80" w:rsidRDefault="00114E80" w:rsidP="001A7D15">
      <w:pPr>
        <w:pStyle w:val="Pressetext"/>
        <w:spacing w:line="300" w:lineRule="auto"/>
        <w:rPr>
          <w:b/>
          <w:szCs w:val="22"/>
        </w:rPr>
      </w:pPr>
    </w:p>
    <w:p w14:paraId="0AAC1D40" w14:textId="0879F904" w:rsidR="00114E80" w:rsidRDefault="008976C9" w:rsidP="00114E80">
      <w:pPr>
        <w:pStyle w:val="Pressetext"/>
        <w:spacing w:line="300" w:lineRule="auto"/>
        <w:rPr>
          <w:b/>
          <w:color w:val="000000" w:themeColor="text1"/>
          <w:szCs w:val="22"/>
        </w:rPr>
      </w:pPr>
      <w:r>
        <w:rPr>
          <w:rFonts w:cs="Arial"/>
          <w:b/>
          <w:bCs/>
          <w:color w:val="000000" w:themeColor="text1"/>
          <w:szCs w:val="22"/>
        </w:rPr>
        <w:t>KIPP_Kettenspanner.jpg:</w:t>
      </w:r>
      <w:r>
        <w:rPr>
          <w:rFonts w:cs="Arial"/>
          <w:bCs/>
          <w:color w:val="000000" w:themeColor="text1"/>
          <w:szCs w:val="22"/>
        </w:rPr>
        <w:t xml:space="preserve"> La société HEINRICH KIPP WERK a ajouté à sa gamme des tendeurs de chaîne qui permettent un serrage sûr des pièces présentant des formes complexes.</w:t>
      </w:r>
    </w:p>
    <w:p w14:paraId="5A6E592E" w14:textId="5660125A" w:rsidR="00114E80" w:rsidRDefault="00114E80" w:rsidP="001A7D15">
      <w:pPr>
        <w:pStyle w:val="Pressetext"/>
        <w:spacing w:line="300" w:lineRule="auto"/>
        <w:rPr>
          <w:b/>
          <w:szCs w:val="22"/>
        </w:rPr>
      </w:pPr>
    </w:p>
    <w:p w14:paraId="3EACDBF7" w14:textId="087F6155" w:rsidR="00114E80" w:rsidRDefault="00114E80" w:rsidP="001A7D15">
      <w:pPr>
        <w:pStyle w:val="Pressetext"/>
        <w:spacing w:line="300" w:lineRule="auto"/>
        <w:rPr>
          <w:b/>
          <w:szCs w:val="22"/>
        </w:rPr>
      </w:pPr>
    </w:p>
    <w:p w14:paraId="19C5C21D" w14:textId="77777777" w:rsidR="00114E80" w:rsidRDefault="00114E80" w:rsidP="001A7D15">
      <w:pPr>
        <w:pStyle w:val="Pressetext"/>
        <w:spacing w:line="300" w:lineRule="auto"/>
        <w:rPr>
          <w:b/>
          <w:szCs w:val="22"/>
        </w:rPr>
      </w:pPr>
    </w:p>
    <w:p w14:paraId="67136D7F" w14:textId="77777777" w:rsidR="00AB0754" w:rsidRPr="00287BD5" w:rsidRDefault="00AB0754" w:rsidP="00AB0754">
      <w:pPr>
        <w:spacing w:line="300" w:lineRule="auto"/>
        <w:rPr>
          <w:rFonts w:cs="Arial"/>
          <w:b/>
          <w:sz w:val="22"/>
          <w:szCs w:val="22"/>
          <w:lang w:val="en-US"/>
        </w:rPr>
      </w:pPr>
      <w:r w:rsidRPr="00287BD5">
        <w:rPr>
          <w:rFonts w:cs="Arial"/>
          <w:b/>
          <w:sz w:val="22"/>
          <w:szCs w:val="22"/>
          <w:lang w:val="en-US"/>
        </w:rPr>
        <w:t>KIPP FRANCE SAS</w:t>
      </w:r>
    </w:p>
    <w:p w14:paraId="6F5C80E5" w14:textId="77777777" w:rsidR="00AB0754" w:rsidRPr="00287BD5" w:rsidRDefault="00AB0754" w:rsidP="00AB0754">
      <w:pPr>
        <w:spacing w:line="300" w:lineRule="auto"/>
        <w:rPr>
          <w:rFonts w:cs="Arial"/>
          <w:sz w:val="22"/>
          <w:szCs w:val="22"/>
          <w:lang w:val="en-US"/>
        </w:rPr>
      </w:pPr>
      <w:r w:rsidRPr="00287BD5">
        <w:rPr>
          <w:rFonts w:cs="Arial"/>
          <w:sz w:val="22"/>
          <w:szCs w:val="22"/>
          <w:lang w:val="en-US"/>
        </w:rPr>
        <w:t>Patrick Kargol</w:t>
      </w:r>
    </w:p>
    <w:p w14:paraId="4AC9BBBD" w14:textId="77777777" w:rsidR="00AB0754" w:rsidRPr="00287BD5" w:rsidRDefault="00AB0754" w:rsidP="00AB0754">
      <w:pPr>
        <w:spacing w:line="300" w:lineRule="auto"/>
        <w:rPr>
          <w:rFonts w:cs="Arial"/>
          <w:sz w:val="22"/>
          <w:szCs w:val="22"/>
          <w:lang w:val="en-US"/>
        </w:rPr>
      </w:pPr>
      <w:r w:rsidRPr="00287BD5">
        <w:rPr>
          <w:rFonts w:cs="Arial"/>
          <w:sz w:val="22"/>
          <w:szCs w:val="22"/>
          <w:lang w:val="en-US"/>
        </w:rPr>
        <w:t xml:space="preserve">6, rue des Frères </w:t>
      </w:r>
      <w:proofErr w:type="spellStart"/>
      <w:r w:rsidRPr="00287BD5">
        <w:rPr>
          <w:rFonts w:cs="Arial"/>
          <w:sz w:val="22"/>
          <w:szCs w:val="22"/>
          <w:lang w:val="en-US"/>
        </w:rPr>
        <w:t>Caudron</w:t>
      </w:r>
      <w:proofErr w:type="spellEnd"/>
    </w:p>
    <w:p w14:paraId="383426E4" w14:textId="77777777" w:rsidR="00AB0754" w:rsidRPr="00287BD5" w:rsidRDefault="00AB0754" w:rsidP="00AB0754">
      <w:pPr>
        <w:spacing w:line="300" w:lineRule="auto"/>
        <w:rPr>
          <w:rFonts w:cs="Arial"/>
          <w:sz w:val="22"/>
          <w:szCs w:val="22"/>
          <w:lang w:val="en-US"/>
        </w:rPr>
      </w:pPr>
      <w:r w:rsidRPr="00287BD5">
        <w:rPr>
          <w:rFonts w:cs="Arial"/>
          <w:sz w:val="22"/>
          <w:szCs w:val="22"/>
          <w:lang w:val="en-US"/>
        </w:rPr>
        <w:t xml:space="preserve">78140 </w:t>
      </w:r>
      <w:proofErr w:type="spellStart"/>
      <w:r w:rsidRPr="00287BD5">
        <w:rPr>
          <w:rFonts w:cs="Arial"/>
          <w:sz w:val="22"/>
          <w:szCs w:val="22"/>
          <w:lang w:val="en-US"/>
        </w:rPr>
        <w:t>Vélizy-Villacoublay</w:t>
      </w:r>
      <w:proofErr w:type="spellEnd"/>
    </w:p>
    <w:p w14:paraId="43C4BB84" w14:textId="77777777" w:rsidR="00AB0754" w:rsidRPr="00833D4B" w:rsidRDefault="00AB0754" w:rsidP="00AB0754">
      <w:pPr>
        <w:spacing w:line="300" w:lineRule="auto"/>
        <w:rPr>
          <w:rFonts w:cs="Arial"/>
          <w:sz w:val="22"/>
          <w:szCs w:val="22"/>
          <w:lang w:val="en-US"/>
        </w:rPr>
      </w:pPr>
    </w:p>
    <w:p w14:paraId="6D5A83C1" w14:textId="77777777" w:rsidR="00AB0754" w:rsidRPr="00287BD5" w:rsidRDefault="00AB0754" w:rsidP="00AB0754">
      <w:pPr>
        <w:spacing w:line="300" w:lineRule="auto"/>
        <w:rPr>
          <w:rFonts w:cs="Arial"/>
          <w:sz w:val="22"/>
          <w:szCs w:val="22"/>
          <w:lang w:val="en-US"/>
        </w:rPr>
      </w:pPr>
      <w:proofErr w:type="spellStart"/>
      <w:proofErr w:type="gramStart"/>
      <w:r w:rsidRPr="00287BD5">
        <w:rPr>
          <w:rFonts w:cs="Arial"/>
          <w:sz w:val="22"/>
          <w:szCs w:val="22"/>
          <w:lang w:val="en-US"/>
        </w:rPr>
        <w:t>Téléphone</w:t>
      </w:r>
      <w:proofErr w:type="spellEnd"/>
      <w:r w:rsidRPr="00287BD5">
        <w:rPr>
          <w:rFonts w:cs="Arial"/>
          <w:sz w:val="22"/>
          <w:szCs w:val="22"/>
          <w:lang w:val="en-US"/>
        </w:rPr>
        <w:t> :</w:t>
      </w:r>
      <w:proofErr w:type="gramEnd"/>
      <w:r w:rsidRPr="00287BD5">
        <w:rPr>
          <w:rFonts w:cs="Arial"/>
          <w:sz w:val="22"/>
          <w:szCs w:val="22"/>
          <w:lang w:val="en-US"/>
        </w:rPr>
        <w:t xml:space="preserve">  +33 1 30 70 19 60</w:t>
      </w:r>
    </w:p>
    <w:p w14:paraId="237F63A4" w14:textId="239DF743" w:rsidR="00B80952" w:rsidRPr="00AB0754" w:rsidRDefault="00AB0754" w:rsidP="00AB0754">
      <w:pPr>
        <w:spacing w:line="300" w:lineRule="auto"/>
        <w:rPr>
          <w:rFonts w:cs="Arial"/>
          <w:sz w:val="22"/>
          <w:szCs w:val="22"/>
          <w:lang w:val="en-US"/>
        </w:rPr>
      </w:pPr>
      <w:proofErr w:type="spellStart"/>
      <w:proofErr w:type="gramStart"/>
      <w:r w:rsidRPr="00287BD5">
        <w:rPr>
          <w:rFonts w:cs="Arial"/>
          <w:sz w:val="22"/>
          <w:szCs w:val="22"/>
          <w:lang w:val="en-US"/>
        </w:rPr>
        <w:t>Courriel</w:t>
      </w:r>
      <w:proofErr w:type="spellEnd"/>
      <w:r w:rsidRPr="00287BD5">
        <w:rPr>
          <w:rFonts w:cs="Arial"/>
          <w:sz w:val="22"/>
          <w:szCs w:val="22"/>
          <w:lang w:val="en-US"/>
        </w:rPr>
        <w:t> :</w:t>
      </w:r>
      <w:proofErr w:type="gramEnd"/>
      <w:r w:rsidRPr="00287BD5">
        <w:rPr>
          <w:rFonts w:cs="Arial"/>
          <w:sz w:val="22"/>
          <w:szCs w:val="22"/>
          <w:lang w:val="en-US"/>
        </w:rPr>
        <w:t xml:space="preserve"> </w:t>
      </w:r>
      <w:r>
        <w:rPr>
          <w:rFonts w:cs="Arial"/>
          <w:sz w:val="22"/>
          <w:szCs w:val="22"/>
          <w:lang w:val="en-US"/>
        </w:rPr>
        <w:t>info@kipp.fr</w:t>
      </w:r>
      <w:r w:rsidRPr="00287BD5">
        <w:rPr>
          <w:rFonts w:cs="Arial"/>
          <w:sz w:val="22"/>
          <w:szCs w:val="22"/>
          <w:lang w:val="en-US"/>
        </w:rPr>
        <w:t xml:space="preserve"> </w:t>
      </w:r>
    </w:p>
    <w:sectPr w:rsidR="00B80952" w:rsidRPr="00AB0754" w:rsidSect="006C63DB">
      <w:headerReference w:type="default" r:id="rId12"/>
      <w:footerReference w:type="default" r:id="rId13"/>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E41CE" w14:textId="77777777" w:rsidR="003D0C01" w:rsidRDefault="003D0C01">
      <w:r>
        <w:separator/>
      </w:r>
    </w:p>
  </w:endnote>
  <w:endnote w:type="continuationSeparator" w:id="0">
    <w:p w14:paraId="6D04DDC3" w14:textId="77777777" w:rsidR="003D0C01" w:rsidRDefault="003D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5F6E5" w14:textId="77777777" w:rsidR="003D0C01" w:rsidRDefault="003D0C01">
      <w:r>
        <w:separator/>
      </w:r>
    </w:p>
  </w:footnote>
  <w:footnote w:type="continuationSeparator" w:id="0">
    <w:p w14:paraId="1993CCA1" w14:textId="77777777" w:rsidR="003D0C01" w:rsidRDefault="003D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Communiqué de presse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3"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0"/>
  </w:num>
  <w:num w:numId="4">
    <w:abstractNumId w:val="5"/>
  </w:num>
  <w:num w:numId="5">
    <w:abstractNumId w:val="0"/>
  </w:num>
  <w:num w:numId="6">
    <w:abstractNumId w:val="11"/>
  </w:num>
  <w:num w:numId="7">
    <w:abstractNumId w:val="1"/>
  </w:num>
  <w:num w:numId="8">
    <w:abstractNumId w:val="7"/>
  </w:num>
  <w:num w:numId="9">
    <w:abstractNumId w:val="4"/>
  </w:num>
  <w:num w:numId="10">
    <w:abstractNumId w:val="3"/>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04525"/>
    <w:rsid w:val="0001374F"/>
    <w:rsid w:val="00015E6A"/>
    <w:rsid w:val="00021C53"/>
    <w:rsid w:val="00024B02"/>
    <w:rsid w:val="00026A52"/>
    <w:rsid w:val="00033621"/>
    <w:rsid w:val="0003454E"/>
    <w:rsid w:val="00036B14"/>
    <w:rsid w:val="0003713A"/>
    <w:rsid w:val="00041AEB"/>
    <w:rsid w:val="0004350D"/>
    <w:rsid w:val="000445FE"/>
    <w:rsid w:val="00050656"/>
    <w:rsid w:val="00051F00"/>
    <w:rsid w:val="00063161"/>
    <w:rsid w:val="000647AE"/>
    <w:rsid w:val="00067139"/>
    <w:rsid w:val="00067748"/>
    <w:rsid w:val="0006792A"/>
    <w:rsid w:val="00071EC7"/>
    <w:rsid w:val="00072AF1"/>
    <w:rsid w:val="00075035"/>
    <w:rsid w:val="0008170F"/>
    <w:rsid w:val="0008670A"/>
    <w:rsid w:val="0008715A"/>
    <w:rsid w:val="0008751C"/>
    <w:rsid w:val="0009007F"/>
    <w:rsid w:val="000907B5"/>
    <w:rsid w:val="00095119"/>
    <w:rsid w:val="00096AA0"/>
    <w:rsid w:val="000A1690"/>
    <w:rsid w:val="000A1BB4"/>
    <w:rsid w:val="000A4744"/>
    <w:rsid w:val="000A54A2"/>
    <w:rsid w:val="000A720D"/>
    <w:rsid w:val="000A76A0"/>
    <w:rsid w:val="000B2E15"/>
    <w:rsid w:val="000B6B8F"/>
    <w:rsid w:val="000C2BCB"/>
    <w:rsid w:val="000D14F0"/>
    <w:rsid w:val="000E6A4E"/>
    <w:rsid w:val="000E777A"/>
    <w:rsid w:val="000F4E9E"/>
    <w:rsid w:val="000F5639"/>
    <w:rsid w:val="000F5A04"/>
    <w:rsid w:val="0010397C"/>
    <w:rsid w:val="00103BD2"/>
    <w:rsid w:val="00107AED"/>
    <w:rsid w:val="001117AE"/>
    <w:rsid w:val="001141CC"/>
    <w:rsid w:val="00114E80"/>
    <w:rsid w:val="00124050"/>
    <w:rsid w:val="00126A83"/>
    <w:rsid w:val="001339DE"/>
    <w:rsid w:val="00144087"/>
    <w:rsid w:val="001501B1"/>
    <w:rsid w:val="00151093"/>
    <w:rsid w:val="00156D91"/>
    <w:rsid w:val="00162FE7"/>
    <w:rsid w:val="0017028C"/>
    <w:rsid w:val="00171E99"/>
    <w:rsid w:val="00173AD9"/>
    <w:rsid w:val="00175D52"/>
    <w:rsid w:val="001827DB"/>
    <w:rsid w:val="00186C61"/>
    <w:rsid w:val="00192CB1"/>
    <w:rsid w:val="00193C18"/>
    <w:rsid w:val="00195FB0"/>
    <w:rsid w:val="001A2999"/>
    <w:rsid w:val="001A3A33"/>
    <w:rsid w:val="001A7D15"/>
    <w:rsid w:val="001B5EA6"/>
    <w:rsid w:val="001C1C06"/>
    <w:rsid w:val="001C5D12"/>
    <w:rsid w:val="001D0511"/>
    <w:rsid w:val="001D2551"/>
    <w:rsid w:val="001D7272"/>
    <w:rsid w:val="001D7EAF"/>
    <w:rsid w:val="001E3C18"/>
    <w:rsid w:val="001F595A"/>
    <w:rsid w:val="00205AB3"/>
    <w:rsid w:val="00207733"/>
    <w:rsid w:val="00210153"/>
    <w:rsid w:val="00210655"/>
    <w:rsid w:val="002128BA"/>
    <w:rsid w:val="00213884"/>
    <w:rsid w:val="00217809"/>
    <w:rsid w:val="00233DCE"/>
    <w:rsid w:val="00236F32"/>
    <w:rsid w:val="00240237"/>
    <w:rsid w:val="0024388E"/>
    <w:rsid w:val="00244201"/>
    <w:rsid w:val="00246776"/>
    <w:rsid w:val="00247D13"/>
    <w:rsid w:val="00266B69"/>
    <w:rsid w:val="0027112B"/>
    <w:rsid w:val="002755FE"/>
    <w:rsid w:val="00277F51"/>
    <w:rsid w:val="00286844"/>
    <w:rsid w:val="00291D93"/>
    <w:rsid w:val="002928E5"/>
    <w:rsid w:val="00294B58"/>
    <w:rsid w:val="002963DC"/>
    <w:rsid w:val="002A3A5D"/>
    <w:rsid w:val="002B441E"/>
    <w:rsid w:val="002B4B0F"/>
    <w:rsid w:val="002C3F0C"/>
    <w:rsid w:val="002C409D"/>
    <w:rsid w:val="002C4569"/>
    <w:rsid w:val="002C6E25"/>
    <w:rsid w:val="002D4A05"/>
    <w:rsid w:val="002D4A45"/>
    <w:rsid w:val="002D7C6C"/>
    <w:rsid w:val="002E2905"/>
    <w:rsid w:val="002E4562"/>
    <w:rsid w:val="002E6D66"/>
    <w:rsid w:val="002F063A"/>
    <w:rsid w:val="00307411"/>
    <w:rsid w:val="00315712"/>
    <w:rsid w:val="00315E40"/>
    <w:rsid w:val="00316B33"/>
    <w:rsid w:val="00317BD7"/>
    <w:rsid w:val="00325CBE"/>
    <w:rsid w:val="003267DB"/>
    <w:rsid w:val="00331D28"/>
    <w:rsid w:val="00334645"/>
    <w:rsid w:val="00335AE0"/>
    <w:rsid w:val="00336842"/>
    <w:rsid w:val="003376F5"/>
    <w:rsid w:val="00344FF7"/>
    <w:rsid w:val="0034675B"/>
    <w:rsid w:val="00351C35"/>
    <w:rsid w:val="00360371"/>
    <w:rsid w:val="00360E4A"/>
    <w:rsid w:val="003617C2"/>
    <w:rsid w:val="00366596"/>
    <w:rsid w:val="00370AED"/>
    <w:rsid w:val="003733C6"/>
    <w:rsid w:val="00377A6B"/>
    <w:rsid w:val="00380398"/>
    <w:rsid w:val="003831AA"/>
    <w:rsid w:val="0038381A"/>
    <w:rsid w:val="003853D9"/>
    <w:rsid w:val="00386AEC"/>
    <w:rsid w:val="00387580"/>
    <w:rsid w:val="00390989"/>
    <w:rsid w:val="00392FF3"/>
    <w:rsid w:val="00394150"/>
    <w:rsid w:val="00394D50"/>
    <w:rsid w:val="0039546E"/>
    <w:rsid w:val="003966D1"/>
    <w:rsid w:val="003A002F"/>
    <w:rsid w:val="003A2331"/>
    <w:rsid w:val="003A3C50"/>
    <w:rsid w:val="003A435A"/>
    <w:rsid w:val="003A7D55"/>
    <w:rsid w:val="003B6163"/>
    <w:rsid w:val="003C1386"/>
    <w:rsid w:val="003C27D8"/>
    <w:rsid w:val="003C46B7"/>
    <w:rsid w:val="003D0C01"/>
    <w:rsid w:val="003E00C4"/>
    <w:rsid w:val="003F09F4"/>
    <w:rsid w:val="003F27E3"/>
    <w:rsid w:val="003F3B36"/>
    <w:rsid w:val="003F5A40"/>
    <w:rsid w:val="003F6AFC"/>
    <w:rsid w:val="003F738C"/>
    <w:rsid w:val="00403E12"/>
    <w:rsid w:val="00406C9F"/>
    <w:rsid w:val="00410B93"/>
    <w:rsid w:val="00412798"/>
    <w:rsid w:val="00415C62"/>
    <w:rsid w:val="0042198B"/>
    <w:rsid w:val="004221BC"/>
    <w:rsid w:val="004234F5"/>
    <w:rsid w:val="00426264"/>
    <w:rsid w:val="004271F0"/>
    <w:rsid w:val="004353B2"/>
    <w:rsid w:val="004375D2"/>
    <w:rsid w:val="00440D2F"/>
    <w:rsid w:val="00441048"/>
    <w:rsid w:val="00444C4B"/>
    <w:rsid w:val="0045093B"/>
    <w:rsid w:val="00451752"/>
    <w:rsid w:val="0045454D"/>
    <w:rsid w:val="0045707C"/>
    <w:rsid w:val="00461FE7"/>
    <w:rsid w:val="004625C6"/>
    <w:rsid w:val="00463454"/>
    <w:rsid w:val="0046572D"/>
    <w:rsid w:val="00467048"/>
    <w:rsid w:val="004711A8"/>
    <w:rsid w:val="004767C6"/>
    <w:rsid w:val="00476F89"/>
    <w:rsid w:val="00480F82"/>
    <w:rsid w:val="00481D67"/>
    <w:rsid w:val="00485D27"/>
    <w:rsid w:val="00491153"/>
    <w:rsid w:val="00491234"/>
    <w:rsid w:val="00494723"/>
    <w:rsid w:val="00496253"/>
    <w:rsid w:val="00496518"/>
    <w:rsid w:val="004B015B"/>
    <w:rsid w:val="004B2491"/>
    <w:rsid w:val="004B6F21"/>
    <w:rsid w:val="004C173B"/>
    <w:rsid w:val="004C2291"/>
    <w:rsid w:val="004C7D10"/>
    <w:rsid w:val="004D40F4"/>
    <w:rsid w:val="004E258A"/>
    <w:rsid w:val="004E3329"/>
    <w:rsid w:val="004F0406"/>
    <w:rsid w:val="004F35BD"/>
    <w:rsid w:val="004F447B"/>
    <w:rsid w:val="004F50BD"/>
    <w:rsid w:val="004F6DD8"/>
    <w:rsid w:val="0050013E"/>
    <w:rsid w:val="005100EC"/>
    <w:rsid w:val="00511FEF"/>
    <w:rsid w:val="00521E98"/>
    <w:rsid w:val="00525E53"/>
    <w:rsid w:val="00535106"/>
    <w:rsid w:val="0053612C"/>
    <w:rsid w:val="005365B8"/>
    <w:rsid w:val="005413A4"/>
    <w:rsid w:val="0054756C"/>
    <w:rsid w:val="00556D2B"/>
    <w:rsid w:val="00556F5F"/>
    <w:rsid w:val="0055746C"/>
    <w:rsid w:val="005624E5"/>
    <w:rsid w:val="00572872"/>
    <w:rsid w:val="005814C8"/>
    <w:rsid w:val="00590027"/>
    <w:rsid w:val="005904DC"/>
    <w:rsid w:val="0059137D"/>
    <w:rsid w:val="0059262C"/>
    <w:rsid w:val="00595330"/>
    <w:rsid w:val="005A033E"/>
    <w:rsid w:val="005A0F3D"/>
    <w:rsid w:val="005A4BA0"/>
    <w:rsid w:val="005A4CB5"/>
    <w:rsid w:val="005A5A84"/>
    <w:rsid w:val="005C2ACC"/>
    <w:rsid w:val="005C2E57"/>
    <w:rsid w:val="005C500B"/>
    <w:rsid w:val="005D09F8"/>
    <w:rsid w:val="005D3447"/>
    <w:rsid w:val="005D442B"/>
    <w:rsid w:val="005D5624"/>
    <w:rsid w:val="005D6098"/>
    <w:rsid w:val="005E4AB9"/>
    <w:rsid w:val="005E7AA5"/>
    <w:rsid w:val="005F01C9"/>
    <w:rsid w:val="005F0DC7"/>
    <w:rsid w:val="005F0F44"/>
    <w:rsid w:val="006010D8"/>
    <w:rsid w:val="00604DE5"/>
    <w:rsid w:val="00605CD9"/>
    <w:rsid w:val="0060636A"/>
    <w:rsid w:val="00607AD8"/>
    <w:rsid w:val="00607B06"/>
    <w:rsid w:val="00610F47"/>
    <w:rsid w:val="0061211D"/>
    <w:rsid w:val="00612A8E"/>
    <w:rsid w:val="00617499"/>
    <w:rsid w:val="00620649"/>
    <w:rsid w:val="00626987"/>
    <w:rsid w:val="006330DB"/>
    <w:rsid w:val="00645FBD"/>
    <w:rsid w:val="00646A6E"/>
    <w:rsid w:val="00650F39"/>
    <w:rsid w:val="006547F2"/>
    <w:rsid w:val="006630BD"/>
    <w:rsid w:val="006700CA"/>
    <w:rsid w:val="006707F7"/>
    <w:rsid w:val="00671914"/>
    <w:rsid w:val="00671C98"/>
    <w:rsid w:val="00671DBA"/>
    <w:rsid w:val="00677302"/>
    <w:rsid w:val="006835ED"/>
    <w:rsid w:val="00684A22"/>
    <w:rsid w:val="00687418"/>
    <w:rsid w:val="00690F4D"/>
    <w:rsid w:val="00691191"/>
    <w:rsid w:val="00695388"/>
    <w:rsid w:val="0069717D"/>
    <w:rsid w:val="006B09DF"/>
    <w:rsid w:val="006B773C"/>
    <w:rsid w:val="006C0D0A"/>
    <w:rsid w:val="006C3F70"/>
    <w:rsid w:val="006C4EFB"/>
    <w:rsid w:val="006C63DB"/>
    <w:rsid w:val="006D25C1"/>
    <w:rsid w:val="006D25DD"/>
    <w:rsid w:val="006D507B"/>
    <w:rsid w:val="006D7A34"/>
    <w:rsid w:val="006E09D7"/>
    <w:rsid w:val="006E0EC7"/>
    <w:rsid w:val="006E1313"/>
    <w:rsid w:val="006E5540"/>
    <w:rsid w:val="006E623B"/>
    <w:rsid w:val="006E730D"/>
    <w:rsid w:val="006E7A95"/>
    <w:rsid w:val="006F256F"/>
    <w:rsid w:val="006F7A49"/>
    <w:rsid w:val="00700072"/>
    <w:rsid w:val="00700A73"/>
    <w:rsid w:val="00700EDD"/>
    <w:rsid w:val="00705204"/>
    <w:rsid w:val="0070588D"/>
    <w:rsid w:val="0071193B"/>
    <w:rsid w:val="00712012"/>
    <w:rsid w:val="00712CF5"/>
    <w:rsid w:val="00713FCC"/>
    <w:rsid w:val="0071779D"/>
    <w:rsid w:val="00721B9E"/>
    <w:rsid w:val="00722A15"/>
    <w:rsid w:val="0072422F"/>
    <w:rsid w:val="0073096B"/>
    <w:rsid w:val="00731C34"/>
    <w:rsid w:val="00732783"/>
    <w:rsid w:val="00736E63"/>
    <w:rsid w:val="00744C8F"/>
    <w:rsid w:val="00745050"/>
    <w:rsid w:val="00746212"/>
    <w:rsid w:val="00751750"/>
    <w:rsid w:val="007518F2"/>
    <w:rsid w:val="007612CB"/>
    <w:rsid w:val="00761F78"/>
    <w:rsid w:val="00766BA6"/>
    <w:rsid w:val="007677AC"/>
    <w:rsid w:val="00771200"/>
    <w:rsid w:val="00772CFF"/>
    <w:rsid w:val="0077742E"/>
    <w:rsid w:val="007819BF"/>
    <w:rsid w:val="00783094"/>
    <w:rsid w:val="007833B0"/>
    <w:rsid w:val="00783817"/>
    <w:rsid w:val="0078541C"/>
    <w:rsid w:val="00785513"/>
    <w:rsid w:val="00786BAF"/>
    <w:rsid w:val="00790581"/>
    <w:rsid w:val="0079363B"/>
    <w:rsid w:val="0079710B"/>
    <w:rsid w:val="00797B47"/>
    <w:rsid w:val="007A1FEC"/>
    <w:rsid w:val="007A5E35"/>
    <w:rsid w:val="007A6EFE"/>
    <w:rsid w:val="007A728D"/>
    <w:rsid w:val="007B2C48"/>
    <w:rsid w:val="007B482A"/>
    <w:rsid w:val="007B6753"/>
    <w:rsid w:val="007B7C67"/>
    <w:rsid w:val="007C52A3"/>
    <w:rsid w:val="007C531D"/>
    <w:rsid w:val="007C6C74"/>
    <w:rsid w:val="007D2043"/>
    <w:rsid w:val="007D6394"/>
    <w:rsid w:val="007E3B35"/>
    <w:rsid w:val="007E7FA1"/>
    <w:rsid w:val="007F0D68"/>
    <w:rsid w:val="00804DEE"/>
    <w:rsid w:val="0080546C"/>
    <w:rsid w:val="00811115"/>
    <w:rsid w:val="00814DDB"/>
    <w:rsid w:val="00820908"/>
    <w:rsid w:val="00830FCD"/>
    <w:rsid w:val="00831AFC"/>
    <w:rsid w:val="0083468D"/>
    <w:rsid w:val="008347D8"/>
    <w:rsid w:val="0083497C"/>
    <w:rsid w:val="00835DD4"/>
    <w:rsid w:val="008414C3"/>
    <w:rsid w:val="00845DD5"/>
    <w:rsid w:val="00847598"/>
    <w:rsid w:val="00850F7A"/>
    <w:rsid w:val="00856392"/>
    <w:rsid w:val="008608D9"/>
    <w:rsid w:val="00864177"/>
    <w:rsid w:val="008662B4"/>
    <w:rsid w:val="00866A85"/>
    <w:rsid w:val="00873431"/>
    <w:rsid w:val="00874D03"/>
    <w:rsid w:val="00877656"/>
    <w:rsid w:val="0088039F"/>
    <w:rsid w:val="00881BEC"/>
    <w:rsid w:val="00883042"/>
    <w:rsid w:val="00884707"/>
    <w:rsid w:val="00885F4A"/>
    <w:rsid w:val="008860A1"/>
    <w:rsid w:val="008869DB"/>
    <w:rsid w:val="00886B08"/>
    <w:rsid w:val="0089051A"/>
    <w:rsid w:val="00890EF8"/>
    <w:rsid w:val="00891327"/>
    <w:rsid w:val="00891737"/>
    <w:rsid w:val="008948EB"/>
    <w:rsid w:val="00896037"/>
    <w:rsid w:val="008976C9"/>
    <w:rsid w:val="008A35A7"/>
    <w:rsid w:val="008B0D32"/>
    <w:rsid w:val="008B1CC1"/>
    <w:rsid w:val="008B3FCB"/>
    <w:rsid w:val="008B453D"/>
    <w:rsid w:val="008D4893"/>
    <w:rsid w:val="008D6920"/>
    <w:rsid w:val="008E1D8B"/>
    <w:rsid w:val="008E2D0D"/>
    <w:rsid w:val="008E44E6"/>
    <w:rsid w:val="008E5E6B"/>
    <w:rsid w:val="008E7247"/>
    <w:rsid w:val="008F3BA6"/>
    <w:rsid w:val="008F793B"/>
    <w:rsid w:val="0091096B"/>
    <w:rsid w:val="0091174B"/>
    <w:rsid w:val="0091306B"/>
    <w:rsid w:val="00913111"/>
    <w:rsid w:val="009147F5"/>
    <w:rsid w:val="0091724A"/>
    <w:rsid w:val="009260EC"/>
    <w:rsid w:val="00926486"/>
    <w:rsid w:val="009279A4"/>
    <w:rsid w:val="00930A3B"/>
    <w:rsid w:val="00935C79"/>
    <w:rsid w:val="00941F68"/>
    <w:rsid w:val="00942833"/>
    <w:rsid w:val="00942A23"/>
    <w:rsid w:val="00943769"/>
    <w:rsid w:val="00943D25"/>
    <w:rsid w:val="00944FD8"/>
    <w:rsid w:val="009524BA"/>
    <w:rsid w:val="00954486"/>
    <w:rsid w:val="0095515C"/>
    <w:rsid w:val="00963239"/>
    <w:rsid w:val="0096352A"/>
    <w:rsid w:val="00964985"/>
    <w:rsid w:val="00967469"/>
    <w:rsid w:val="00973E7C"/>
    <w:rsid w:val="009758C1"/>
    <w:rsid w:val="009766C5"/>
    <w:rsid w:val="009827F9"/>
    <w:rsid w:val="00993F07"/>
    <w:rsid w:val="009A04FE"/>
    <w:rsid w:val="009A18C1"/>
    <w:rsid w:val="009A3246"/>
    <w:rsid w:val="009A3333"/>
    <w:rsid w:val="009A501A"/>
    <w:rsid w:val="009B0504"/>
    <w:rsid w:val="009B67A9"/>
    <w:rsid w:val="009C29B6"/>
    <w:rsid w:val="009C3B88"/>
    <w:rsid w:val="009D1A50"/>
    <w:rsid w:val="009D2D7D"/>
    <w:rsid w:val="009D53DF"/>
    <w:rsid w:val="009E00B6"/>
    <w:rsid w:val="009E513A"/>
    <w:rsid w:val="009F09F8"/>
    <w:rsid w:val="00A04748"/>
    <w:rsid w:val="00A064BA"/>
    <w:rsid w:val="00A16E43"/>
    <w:rsid w:val="00A21E91"/>
    <w:rsid w:val="00A329DF"/>
    <w:rsid w:val="00A35215"/>
    <w:rsid w:val="00A372BE"/>
    <w:rsid w:val="00A3733C"/>
    <w:rsid w:val="00A3789F"/>
    <w:rsid w:val="00A42E0D"/>
    <w:rsid w:val="00A44756"/>
    <w:rsid w:val="00A472BE"/>
    <w:rsid w:val="00A577E5"/>
    <w:rsid w:val="00A60C15"/>
    <w:rsid w:val="00A60D1F"/>
    <w:rsid w:val="00A6226B"/>
    <w:rsid w:val="00A66F0F"/>
    <w:rsid w:val="00A74BF6"/>
    <w:rsid w:val="00A74E49"/>
    <w:rsid w:val="00A7517C"/>
    <w:rsid w:val="00A82117"/>
    <w:rsid w:val="00A834BC"/>
    <w:rsid w:val="00A8371C"/>
    <w:rsid w:val="00A837A9"/>
    <w:rsid w:val="00A845F3"/>
    <w:rsid w:val="00A859E4"/>
    <w:rsid w:val="00A90405"/>
    <w:rsid w:val="00A91738"/>
    <w:rsid w:val="00A92FC8"/>
    <w:rsid w:val="00A9357F"/>
    <w:rsid w:val="00A94150"/>
    <w:rsid w:val="00A94282"/>
    <w:rsid w:val="00A95456"/>
    <w:rsid w:val="00A95806"/>
    <w:rsid w:val="00A95FBD"/>
    <w:rsid w:val="00A97FD8"/>
    <w:rsid w:val="00AA08DE"/>
    <w:rsid w:val="00AA16A6"/>
    <w:rsid w:val="00AA3FDA"/>
    <w:rsid w:val="00AA444D"/>
    <w:rsid w:val="00AB0754"/>
    <w:rsid w:val="00AB5CBB"/>
    <w:rsid w:val="00AC0506"/>
    <w:rsid w:val="00AC0AD6"/>
    <w:rsid w:val="00AC3482"/>
    <w:rsid w:val="00AC5B91"/>
    <w:rsid w:val="00AC6325"/>
    <w:rsid w:val="00AD5D62"/>
    <w:rsid w:val="00AE0177"/>
    <w:rsid w:val="00AE08AF"/>
    <w:rsid w:val="00AE0D26"/>
    <w:rsid w:val="00AE1E61"/>
    <w:rsid w:val="00AE50B1"/>
    <w:rsid w:val="00AE7510"/>
    <w:rsid w:val="00AF592F"/>
    <w:rsid w:val="00AF59DE"/>
    <w:rsid w:val="00AF690F"/>
    <w:rsid w:val="00AF76CF"/>
    <w:rsid w:val="00B10C48"/>
    <w:rsid w:val="00B151F7"/>
    <w:rsid w:val="00B234EB"/>
    <w:rsid w:val="00B308E7"/>
    <w:rsid w:val="00B40DED"/>
    <w:rsid w:val="00B41741"/>
    <w:rsid w:val="00B534E4"/>
    <w:rsid w:val="00B57513"/>
    <w:rsid w:val="00B57DF2"/>
    <w:rsid w:val="00B6755D"/>
    <w:rsid w:val="00B75020"/>
    <w:rsid w:val="00B80952"/>
    <w:rsid w:val="00B8324B"/>
    <w:rsid w:val="00B93147"/>
    <w:rsid w:val="00B944D6"/>
    <w:rsid w:val="00B965F5"/>
    <w:rsid w:val="00B96E6D"/>
    <w:rsid w:val="00B97B9C"/>
    <w:rsid w:val="00BA7DFB"/>
    <w:rsid w:val="00BB03D9"/>
    <w:rsid w:val="00BB6B2C"/>
    <w:rsid w:val="00BB789C"/>
    <w:rsid w:val="00BC142B"/>
    <w:rsid w:val="00BC1555"/>
    <w:rsid w:val="00BC384F"/>
    <w:rsid w:val="00BC5C3B"/>
    <w:rsid w:val="00BD15FD"/>
    <w:rsid w:val="00BD21DC"/>
    <w:rsid w:val="00BE38A7"/>
    <w:rsid w:val="00BE3937"/>
    <w:rsid w:val="00BE561C"/>
    <w:rsid w:val="00BF3AE9"/>
    <w:rsid w:val="00BF3FE9"/>
    <w:rsid w:val="00BF5510"/>
    <w:rsid w:val="00C023E7"/>
    <w:rsid w:val="00C03226"/>
    <w:rsid w:val="00C048FF"/>
    <w:rsid w:val="00C04BF7"/>
    <w:rsid w:val="00C0675D"/>
    <w:rsid w:val="00C14180"/>
    <w:rsid w:val="00C1463D"/>
    <w:rsid w:val="00C252DD"/>
    <w:rsid w:val="00C318EE"/>
    <w:rsid w:val="00C43B71"/>
    <w:rsid w:val="00C509E9"/>
    <w:rsid w:val="00C54878"/>
    <w:rsid w:val="00C5644B"/>
    <w:rsid w:val="00C56C4B"/>
    <w:rsid w:val="00C71E4E"/>
    <w:rsid w:val="00C757FF"/>
    <w:rsid w:val="00C75DD3"/>
    <w:rsid w:val="00C7668C"/>
    <w:rsid w:val="00C873E0"/>
    <w:rsid w:val="00C94245"/>
    <w:rsid w:val="00CA21A2"/>
    <w:rsid w:val="00CB4172"/>
    <w:rsid w:val="00CB75D6"/>
    <w:rsid w:val="00CC06B6"/>
    <w:rsid w:val="00CC3662"/>
    <w:rsid w:val="00CC4DD7"/>
    <w:rsid w:val="00CC5DCA"/>
    <w:rsid w:val="00CC6421"/>
    <w:rsid w:val="00CD2199"/>
    <w:rsid w:val="00CD46D3"/>
    <w:rsid w:val="00CD6197"/>
    <w:rsid w:val="00CD63A2"/>
    <w:rsid w:val="00CF4E06"/>
    <w:rsid w:val="00CF557B"/>
    <w:rsid w:val="00CF5788"/>
    <w:rsid w:val="00D00F79"/>
    <w:rsid w:val="00D114B9"/>
    <w:rsid w:val="00D12D81"/>
    <w:rsid w:val="00D141C9"/>
    <w:rsid w:val="00D158CF"/>
    <w:rsid w:val="00D15F48"/>
    <w:rsid w:val="00D1603C"/>
    <w:rsid w:val="00D31AB2"/>
    <w:rsid w:val="00D37C73"/>
    <w:rsid w:val="00D418B7"/>
    <w:rsid w:val="00D43895"/>
    <w:rsid w:val="00D53512"/>
    <w:rsid w:val="00D5588A"/>
    <w:rsid w:val="00D579E9"/>
    <w:rsid w:val="00D610DD"/>
    <w:rsid w:val="00D616EB"/>
    <w:rsid w:val="00D644A1"/>
    <w:rsid w:val="00D70437"/>
    <w:rsid w:val="00D71A3B"/>
    <w:rsid w:val="00D75CFB"/>
    <w:rsid w:val="00D769EF"/>
    <w:rsid w:val="00D77DEF"/>
    <w:rsid w:val="00D90044"/>
    <w:rsid w:val="00D90EC6"/>
    <w:rsid w:val="00D91134"/>
    <w:rsid w:val="00D94703"/>
    <w:rsid w:val="00D95454"/>
    <w:rsid w:val="00D97F15"/>
    <w:rsid w:val="00DA048A"/>
    <w:rsid w:val="00DA6035"/>
    <w:rsid w:val="00DA7B7A"/>
    <w:rsid w:val="00DB1F14"/>
    <w:rsid w:val="00DB29A4"/>
    <w:rsid w:val="00DB3FFC"/>
    <w:rsid w:val="00DB6272"/>
    <w:rsid w:val="00DB63C5"/>
    <w:rsid w:val="00DC38CD"/>
    <w:rsid w:val="00DD4F5D"/>
    <w:rsid w:val="00DD7BB1"/>
    <w:rsid w:val="00DE1A69"/>
    <w:rsid w:val="00DE4BEA"/>
    <w:rsid w:val="00DE56FA"/>
    <w:rsid w:val="00DE744E"/>
    <w:rsid w:val="00DF06B4"/>
    <w:rsid w:val="00DF3E05"/>
    <w:rsid w:val="00DF59D4"/>
    <w:rsid w:val="00E023E7"/>
    <w:rsid w:val="00E02875"/>
    <w:rsid w:val="00E0312F"/>
    <w:rsid w:val="00E05888"/>
    <w:rsid w:val="00E062CD"/>
    <w:rsid w:val="00E11211"/>
    <w:rsid w:val="00E114F3"/>
    <w:rsid w:val="00E11FEA"/>
    <w:rsid w:val="00E13FF0"/>
    <w:rsid w:val="00E14C70"/>
    <w:rsid w:val="00E202DF"/>
    <w:rsid w:val="00E227BD"/>
    <w:rsid w:val="00E27B00"/>
    <w:rsid w:val="00E308B3"/>
    <w:rsid w:val="00E357D6"/>
    <w:rsid w:val="00E40017"/>
    <w:rsid w:val="00E40D04"/>
    <w:rsid w:val="00E4411B"/>
    <w:rsid w:val="00E4447F"/>
    <w:rsid w:val="00E45163"/>
    <w:rsid w:val="00E46782"/>
    <w:rsid w:val="00E60EE7"/>
    <w:rsid w:val="00E63102"/>
    <w:rsid w:val="00E63B2C"/>
    <w:rsid w:val="00E767F8"/>
    <w:rsid w:val="00E80D2F"/>
    <w:rsid w:val="00E827F0"/>
    <w:rsid w:val="00E86C10"/>
    <w:rsid w:val="00E932F6"/>
    <w:rsid w:val="00E95772"/>
    <w:rsid w:val="00E95EDA"/>
    <w:rsid w:val="00EA01D4"/>
    <w:rsid w:val="00EA130D"/>
    <w:rsid w:val="00EA603D"/>
    <w:rsid w:val="00EB0E1F"/>
    <w:rsid w:val="00EB5159"/>
    <w:rsid w:val="00EC0016"/>
    <w:rsid w:val="00EC00AB"/>
    <w:rsid w:val="00ED3596"/>
    <w:rsid w:val="00ED4CB2"/>
    <w:rsid w:val="00ED6205"/>
    <w:rsid w:val="00EE31B4"/>
    <w:rsid w:val="00EE54AD"/>
    <w:rsid w:val="00EF17A6"/>
    <w:rsid w:val="00EF3168"/>
    <w:rsid w:val="00EF4591"/>
    <w:rsid w:val="00EF52C0"/>
    <w:rsid w:val="00F01E1E"/>
    <w:rsid w:val="00F02F1A"/>
    <w:rsid w:val="00F03034"/>
    <w:rsid w:val="00F0556A"/>
    <w:rsid w:val="00F064AC"/>
    <w:rsid w:val="00F101F6"/>
    <w:rsid w:val="00F123E2"/>
    <w:rsid w:val="00F13F73"/>
    <w:rsid w:val="00F15DED"/>
    <w:rsid w:val="00F16890"/>
    <w:rsid w:val="00F17764"/>
    <w:rsid w:val="00F21747"/>
    <w:rsid w:val="00F25A67"/>
    <w:rsid w:val="00F31E3B"/>
    <w:rsid w:val="00F3710D"/>
    <w:rsid w:val="00F37E0F"/>
    <w:rsid w:val="00F40092"/>
    <w:rsid w:val="00F43D03"/>
    <w:rsid w:val="00F4722A"/>
    <w:rsid w:val="00F56DEF"/>
    <w:rsid w:val="00F629D2"/>
    <w:rsid w:val="00F63FCC"/>
    <w:rsid w:val="00F66187"/>
    <w:rsid w:val="00F676CF"/>
    <w:rsid w:val="00F67C8A"/>
    <w:rsid w:val="00F7057A"/>
    <w:rsid w:val="00F7181A"/>
    <w:rsid w:val="00F767D9"/>
    <w:rsid w:val="00F76D25"/>
    <w:rsid w:val="00F83EA8"/>
    <w:rsid w:val="00F918F1"/>
    <w:rsid w:val="00F9265A"/>
    <w:rsid w:val="00F94190"/>
    <w:rsid w:val="00FC170A"/>
    <w:rsid w:val="00FC539D"/>
    <w:rsid w:val="00FC6B04"/>
    <w:rsid w:val="00FC6E46"/>
    <w:rsid w:val="00FD02BF"/>
    <w:rsid w:val="00FD1E46"/>
    <w:rsid w:val="00FD4984"/>
    <w:rsid w:val="00FD5353"/>
    <w:rsid w:val="00FE3070"/>
    <w:rsid w:val="00FE51F9"/>
    <w:rsid w:val="00FF31BF"/>
    <w:rsid w:val="00FF56A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84735214">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3218249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pp.fr/fr/fr/Produits/Technique-de-serrage/Technique-de-serrage-de-pi%C3%A8ces/Tendeur-de-cha%C3%AEne/Cha%C3%AEnes-%C3%A0-rouleaux-en-acier-pour-kits-de-tendeurs-de-cha%C3%AEne.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ipp.fr/fr/fr/Produits/Technique-de-serrage/Technique-de-serrage-de-pi%C3%A8ces/Tendeur-de-cha%C3%AEne/Kits-de-tendeurs-de-cha%C3%AEne-en-acier.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ipp.fr/fr/fr/Produits/Technique-de-serrage/Technique-de-serrage-de-pi%C3%A8ces/Tendeur-de-cha%C3%AEne/V%C3%A9s-en-acier-pour-kits-de-tendeurs-de-cha%C3%AEne.html" TargetMode="External"/><Relationship Id="rId4" Type="http://schemas.openxmlformats.org/officeDocument/2006/relationships/webSettings" Target="webSettings.xml"/><Relationship Id="rId9" Type="http://schemas.openxmlformats.org/officeDocument/2006/relationships/hyperlink" Target="https://www.kipp.fr/fr/fr/Produits/Technique-de-serrage/Technique-de-serrage-de-pi%C3%A8ces/Tendeur-de-cha%C3%AEne/Tendeurs-en-acier-pour-kits-de-tendeurs-de-cha%C3%AEne.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3336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Wezel Heike</cp:lastModifiedBy>
  <cp:revision>5</cp:revision>
  <cp:lastPrinted>2019-08-15T11:57:00Z</cp:lastPrinted>
  <dcterms:created xsi:type="dcterms:W3CDTF">2021-04-22T10:14:00Z</dcterms:created>
  <dcterms:modified xsi:type="dcterms:W3CDTF">2021-06-21T06:00:00Z</dcterms:modified>
</cp:coreProperties>
</file>