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bookmarkStart w:id="0" w:name="_GoBack"/>
      <w:bookmarkEnd w:id="0"/>
      <w:r>
        <w:rPr>
          <w:noProof/>
          <w:lang w:eastAsia="de-DE"/>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4DB45C3B" w:rsidR="00783817" w:rsidRPr="00906848" w:rsidRDefault="00783817" w:rsidP="00783817">
      <w:pPr>
        <w:pStyle w:val="berschrift3"/>
        <w:tabs>
          <w:tab w:val="right" w:pos="9356"/>
        </w:tabs>
        <w:rPr>
          <w:b w:val="0"/>
          <w:sz w:val="22"/>
          <w:szCs w:val="22"/>
          <w:lang w:val="en-US"/>
        </w:rPr>
      </w:pPr>
      <w:r w:rsidRPr="00906848">
        <w:rPr>
          <w:noProof/>
          <w:u w:val="single"/>
          <w:lang w:val="en-US"/>
        </w:rPr>
        <w:t>Press release</w:t>
      </w:r>
      <w:r w:rsidRPr="00906848">
        <w:rPr>
          <w:szCs w:val="22"/>
          <w:lang w:val="en-US"/>
        </w:rPr>
        <w:t xml:space="preserve"> </w:t>
      </w:r>
      <w:r w:rsidRPr="00906848">
        <w:rPr>
          <w:szCs w:val="22"/>
          <w:lang w:val="en-US"/>
        </w:rPr>
        <w:tab/>
      </w:r>
      <w:r w:rsidRPr="00906848">
        <w:rPr>
          <w:b w:val="0"/>
          <w:sz w:val="22"/>
          <w:szCs w:val="22"/>
          <w:lang w:val="en-US"/>
        </w:rPr>
        <w:t>Sulz am Neckar, Germany, March 2019</w:t>
      </w:r>
    </w:p>
    <w:p w14:paraId="484B6D4B" w14:textId="77777777" w:rsidR="002E6D66" w:rsidRPr="00906848" w:rsidRDefault="002E6D66" w:rsidP="00DE4BEA">
      <w:pPr>
        <w:rPr>
          <w:rFonts w:cs="Arial"/>
          <w:sz w:val="22"/>
          <w:szCs w:val="22"/>
          <w:lang w:val="en-US"/>
        </w:rPr>
      </w:pPr>
    </w:p>
    <w:p w14:paraId="10ACBB07" w14:textId="77777777" w:rsidR="002E6D66" w:rsidRPr="00906848" w:rsidRDefault="002E6D66" w:rsidP="00DE4BEA">
      <w:pPr>
        <w:rPr>
          <w:rFonts w:cs="Arial"/>
          <w:sz w:val="22"/>
          <w:szCs w:val="22"/>
          <w:lang w:val="en-US"/>
        </w:rPr>
      </w:pPr>
    </w:p>
    <w:p w14:paraId="1912D3B0" w14:textId="68332548" w:rsidR="00836B71" w:rsidRPr="00906848" w:rsidRDefault="00836B71" w:rsidP="00836B71">
      <w:pPr>
        <w:pStyle w:val="berschrift1"/>
        <w:rPr>
          <w:lang w:val="en-US"/>
        </w:rPr>
      </w:pPr>
      <w:r w:rsidRPr="00906848">
        <w:rPr>
          <w:lang w:val="en-US"/>
        </w:rPr>
        <w:t>Quickly clamped, securely held - KIPP Toggle clamps</w:t>
      </w:r>
    </w:p>
    <w:p w14:paraId="1EC599A3" w14:textId="77777777" w:rsidR="00874D03" w:rsidRPr="00906848" w:rsidRDefault="00874D03" w:rsidP="00874D03">
      <w:pPr>
        <w:rPr>
          <w:lang w:val="en-US" w:eastAsia="x-none"/>
        </w:rPr>
      </w:pPr>
    </w:p>
    <w:p w14:paraId="2AC566EC" w14:textId="7ED544BF" w:rsidR="0095408A" w:rsidRPr="00906848" w:rsidRDefault="0095408A" w:rsidP="0095408A">
      <w:pPr>
        <w:spacing w:line="360" w:lineRule="auto"/>
        <w:rPr>
          <w:rFonts w:cs="Arial"/>
          <w:b/>
          <w:bCs/>
          <w:sz w:val="22"/>
          <w:szCs w:val="22"/>
          <w:lang w:val="en-US"/>
        </w:rPr>
      </w:pPr>
      <w:r w:rsidRPr="00906848">
        <w:rPr>
          <w:rFonts w:cs="Arial"/>
          <w:b/>
          <w:bCs/>
          <w:sz w:val="22"/>
          <w:szCs w:val="22"/>
          <w:lang w:val="en-US"/>
        </w:rPr>
        <w:t>For decades, HEINRICH KIPP WERK has stood for durable products that simplify and expedite daily tasks. The new toggle clamps from KIPP adhere to this basic principle. The company offers a large number of new tog</w:t>
      </w:r>
      <w:r w:rsidR="00647C88">
        <w:rPr>
          <w:rFonts w:cs="Arial"/>
          <w:b/>
          <w:bCs/>
          <w:sz w:val="22"/>
          <w:szCs w:val="22"/>
          <w:lang w:val="en-US"/>
        </w:rPr>
        <w:t>gle clamps in three product cate</w:t>
      </w:r>
      <w:r w:rsidRPr="00906848">
        <w:rPr>
          <w:rFonts w:cs="Arial"/>
          <w:b/>
          <w:bCs/>
          <w:sz w:val="22"/>
          <w:szCs w:val="22"/>
          <w:lang w:val="en-US"/>
        </w:rPr>
        <w:t xml:space="preserve">gories. </w:t>
      </w:r>
    </w:p>
    <w:p w14:paraId="2DD149B7" w14:textId="77777777" w:rsidR="009A1A57" w:rsidRPr="00906848" w:rsidRDefault="009A1A57" w:rsidP="009A1A57">
      <w:pPr>
        <w:spacing w:line="360" w:lineRule="auto"/>
        <w:rPr>
          <w:rFonts w:cs="Arial"/>
          <w:bCs/>
          <w:color w:val="000000" w:themeColor="text1"/>
          <w:sz w:val="22"/>
          <w:szCs w:val="22"/>
          <w:lang w:val="en-US"/>
        </w:rPr>
      </w:pPr>
    </w:p>
    <w:p w14:paraId="202D788D" w14:textId="1724943E" w:rsidR="0095408A" w:rsidRPr="00906848" w:rsidRDefault="0095408A" w:rsidP="0095408A">
      <w:pPr>
        <w:spacing w:line="360" w:lineRule="auto"/>
        <w:rPr>
          <w:rFonts w:cs="Arial"/>
          <w:bCs/>
          <w:color w:val="000000" w:themeColor="text1"/>
          <w:sz w:val="22"/>
          <w:szCs w:val="22"/>
          <w:lang w:val="en-US"/>
        </w:rPr>
      </w:pPr>
      <w:r w:rsidRPr="00906848">
        <w:rPr>
          <w:rFonts w:cs="Arial"/>
          <w:bCs/>
          <w:color w:val="000000" w:themeColor="text1"/>
          <w:sz w:val="22"/>
          <w:szCs w:val="22"/>
          <w:lang w:val="en-US"/>
        </w:rPr>
        <w:t>Toggle clamps are used in e.g. clamping technology or in the tool making departments of automotive, metalworking, carpentry or plastic industries. They are used to hold and clamp workpieces for drilling, grinding, welding, bending and during inspection and assembly.</w:t>
      </w:r>
    </w:p>
    <w:p w14:paraId="0B76783E" w14:textId="77777777" w:rsidR="0095408A" w:rsidRPr="00906848" w:rsidRDefault="0095408A" w:rsidP="0095408A">
      <w:pPr>
        <w:spacing w:line="360" w:lineRule="auto"/>
        <w:rPr>
          <w:rFonts w:cs="Arial"/>
          <w:bCs/>
          <w:color w:val="000000" w:themeColor="text1"/>
          <w:sz w:val="22"/>
          <w:szCs w:val="22"/>
          <w:lang w:val="en-US"/>
        </w:rPr>
      </w:pPr>
    </w:p>
    <w:p w14:paraId="5AEF8CC8" w14:textId="76FA3FE6" w:rsidR="0095408A" w:rsidRPr="00906848" w:rsidRDefault="0095408A" w:rsidP="0095408A">
      <w:pPr>
        <w:spacing w:line="360" w:lineRule="auto"/>
        <w:rPr>
          <w:rFonts w:cs="Arial"/>
          <w:bCs/>
          <w:color w:val="000000" w:themeColor="text1"/>
          <w:sz w:val="22"/>
          <w:szCs w:val="22"/>
          <w:lang w:val="en-US"/>
        </w:rPr>
      </w:pPr>
      <w:r w:rsidRPr="00906848">
        <w:rPr>
          <w:rFonts w:cs="Arial"/>
          <w:bCs/>
          <w:color w:val="000000" w:themeColor="text1"/>
          <w:sz w:val="22"/>
          <w:szCs w:val="22"/>
          <w:lang w:val="en-US"/>
        </w:rPr>
        <w:t xml:space="preserve">The KIPP steel or stainless steel toggle clamps have a long service life due to their high wear resistance and the oil-resistant bright red grips. In addition, they are easy to handle - due to the wide opening, they enable quick and unhindered placement and removal of workpieces.  Low manual effort is sufficient to achieve high clamping forces. </w:t>
      </w:r>
    </w:p>
    <w:p w14:paraId="32F8BF94" w14:textId="77777777" w:rsidR="0095408A" w:rsidRPr="00906848" w:rsidRDefault="0095408A" w:rsidP="0095408A">
      <w:pPr>
        <w:spacing w:line="360" w:lineRule="auto"/>
        <w:rPr>
          <w:rFonts w:cs="Arial"/>
          <w:bCs/>
          <w:color w:val="000000" w:themeColor="text1"/>
          <w:sz w:val="22"/>
          <w:szCs w:val="22"/>
          <w:lang w:val="en-US"/>
        </w:rPr>
      </w:pPr>
    </w:p>
    <w:p w14:paraId="182968DB" w14:textId="6349EBC8" w:rsidR="000B16CD" w:rsidRPr="00906848" w:rsidRDefault="0095408A" w:rsidP="0095408A">
      <w:pPr>
        <w:spacing w:line="360" w:lineRule="auto"/>
        <w:rPr>
          <w:rFonts w:cs="Arial"/>
          <w:bCs/>
          <w:color w:val="000000" w:themeColor="text1"/>
          <w:sz w:val="22"/>
          <w:szCs w:val="22"/>
          <w:lang w:val="en-US"/>
        </w:rPr>
      </w:pPr>
      <w:r w:rsidRPr="00906848">
        <w:rPr>
          <w:rFonts w:cs="Arial"/>
          <w:bCs/>
          <w:color w:val="000000" w:themeColor="text1"/>
          <w:sz w:val="22"/>
          <w:szCs w:val="22"/>
          <w:lang w:val="en-US"/>
        </w:rPr>
        <w:t>HEINRICH KIPP WERK classifies the toggle clamps into three different types: Horizontal toggle clamps, Vertical toggle clamps and Push-Pull toggle clamps. The horizontal toggle clamps have a low overall height, while the push-pull clamps are characterised by a compact design and high holding forces. Additionally, the range includes latch- and hook clamps that are ideal for locking hatches and containers. Clamping spindles enable the clamping height of the toggle clamps to be easily manually adapted to the required application range.</w:t>
      </w:r>
    </w:p>
    <w:p w14:paraId="5660A0A9" w14:textId="77777777" w:rsidR="0095408A" w:rsidRPr="00906848" w:rsidRDefault="0095408A" w:rsidP="0095408A">
      <w:pPr>
        <w:spacing w:line="360" w:lineRule="auto"/>
        <w:rPr>
          <w:rFonts w:cs="Arial"/>
          <w:bCs/>
          <w:color w:val="000000" w:themeColor="text1"/>
          <w:sz w:val="22"/>
          <w:szCs w:val="22"/>
          <w:lang w:val="en-US"/>
        </w:rPr>
      </w:pPr>
    </w:p>
    <w:p w14:paraId="07A84CE3" w14:textId="77777777" w:rsidR="00D91134" w:rsidRPr="00906848" w:rsidRDefault="00D91134" w:rsidP="00D91134">
      <w:pPr>
        <w:rPr>
          <w:rFonts w:cs="Arial"/>
          <w:sz w:val="20"/>
          <w:u w:val="single"/>
          <w:lang w:val="en-US"/>
        </w:rPr>
      </w:pPr>
      <w:r w:rsidRPr="00906848">
        <w:rPr>
          <w:rFonts w:cs="Arial"/>
          <w:sz w:val="20"/>
          <w:u w:val="single"/>
          <w:lang w:val="en-US"/>
        </w:rPr>
        <w:t>Characters including spaces:</w:t>
      </w:r>
    </w:p>
    <w:p w14:paraId="5E9A6433" w14:textId="06908671" w:rsidR="00D91134" w:rsidRPr="00906848" w:rsidRDefault="00906848" w:rsidP="00D91134">
      <w:pPr>
        <w:tabs>
          <w:tab w:val="right" w:pos="2410"/>
        </w:tabs>
        <w:rPr>
          <w:rFonts w:cs="Arial"/>
          <w:sz w:val="20"/>
          <w:lang w:val="en-US"/>
        </w:rPr>
      </w:pPr>
      <w:r w:rsidRPr="00906848">
        <w:rPr>
          <w:rFonts w:cs="Arial"/>
          <w:sz w:val="20"/>
          <w:lang w:val="en-US"/>
        </w:rPr>
        <w:t>Headline:</w:t>
      </w:r>
      <w:r w:rsidRPr="00906848">
        <w:rPr>
          <w:rFonts w:cs="Arial"/>
          <w:sz w:val="20"/>
          <w:lang w:val="en-US"/>
        </w:rPr>
        <w:tab/>
        <w:t>51</w:t>
      </w:r>
      <w:r w:rsidR="00D91134" w:rsidRPr="00906848">
        <w:rPr>
          <w:rFonts w:cs="Arial"/>
          <w:sz w:val="20"/>
          <w:lang w:val="en-US"/>
        </w:rPr>
        <w:t xml:space="preserve"> characters</w:t>
      </w:r>
    </w:p>
    <w:p w14:paraId="5C78245E" w14:textId="5E84A9E4" w:rsidR="00D91134" w:rsidRPr="00906848" w:rsidRDefault="00906848" w:rsidP="00D91134">
      <w:pPr>
        <w:tabs>
          <w:tab w:val="right" w:pos="2410"/>
        </w:tabs>
        <w:rPr>
          <w:rFonts w:cs="Arial"/>
          <w:sz w:val="20"/>
          <w:lang w:val="en-US"/>
        </w:rPr>
      </w:pPr>
      <w:r>
        <w:rPr>
          <w:rFonts w:cs="Arial"/>
          <w:sz w:val="20"/>
          <w:lang w:val="en-US"/>
        </w:rPr>
        <w:t>Text:</w:t>
      </w:r>
      <w:r>
        <w:rPr>
          <w:rFonts w:cs="Arial"/>
          <w:sz w:val="20"/>
          <w:lang w:val="en-US"/>
        </w:rPr>
        <w:tab/>
        <w:t>1.401</w:t>
      </w:r>
      <w:r w:rsidR="00D91134" w:rsidRPr="00906848">
        <w:rPr>
          <w:rFonts w:cs="Arial"/>
          <w:sz w:val="20"/>
          <w:lang w:val="en-US"/>
        </w:rPr>
        <w:t xml:space="preserve"> characters</w:t>
      </w:r>
    </w:p>
    <w:p w14:paraId="08182350" w14:textId="52BB7520" w:rsidR="00D91134" w:rsidRPr="00906848" w:rsidRDefault="00906848" w:rsidP="00D91134">
      <w:pPr>
        <w:tabs>
          <w:tab w:val="right" w:pos="2410"/>
        </w:tabs>
        <w:rPr>
          <w:rFonts w:cs="Arial"/>
          <w:sz w:val="20"/>
          <w:lang w:val="en-US"/>
        </w:rPr>
      </w:pPr>
      <w:r>
        <w:rPr>
          <w:rFonts w:cs="Arial"/>
          <w:sz w:val="20"/>
          <w:lang w:val="en-US"/>
        </w:rPr>
        <w:t>Total:</w:t>
      </w:r>
      <w:r>
        <w:rPr>
          <w:rFonts w:cs="Arial"/>
          <w:sz w:val="20"/>
          <w:lang w:val="en-US"/>
        </w:rPr>
        <w:tab/>
        <w:t>1.452</w:t>
      </w:r>
      <w:r w:rsidR="00D91134" w:rsidRPr="00906848">
        <w:rPr>
          <w:rFonts w:cs="Arial"/>
          <w:sz w:val="20"/>
          <w:lang w:val="en-US"/>
        </w:rPr>
        <w:t xml:space="preserve"> characters</w:t>
      </w:r>
    </w:p>
    <w:p w14:paraId="71776FD1" w14:textId="77777777" w:rsidR="002B0239" w:rsidRPr="00906848" w:rsidRDefault="002B0239" w:rsidP="00874552">
      <w:pPr>
        <w:rPr>
          <w:rFonts w:cs="Arial"/>
          <w:sz w:val="20"/>
          <w:lang w:val="en-US"/>
        </w:rPr>
      </w:pPr>
    </w:p>
    <w:p w14:paraId="7F584D3C" w14:textId="77777777" w:rsidR="006F2770" w:rsidRPr="00906848" w:rsidRDefault="006F2770" w:rsidP="00874552">
      <w:pPr>
        <w:rPr>
          <w:rFonts w:cs="Arial"/>
          <w:sz w:val="20"/>
          <w:lang w:val="en-US"/>
        </w:rPr>
      </w:pPr>
    </w:p>
    <w:p w14:paraId="49E4EC4C" w14:textId="77777777" w:rsidR="00874552" w:rsidRPr="00906848" w:rsidRDefault="00874552" w:rsidP="00874552">
      <w:pPr>
        <w:rPr>
          <w:rFonts w:cs="Arial"/>
          <w:sz w:val="20"/>
          <w:lang w:val="en-US"/>
        </w:rPr>
      </w:pPr>
      <w:r w:rsidRPr="00906848">
        <w:rPr>
          <w:rFonts w:cs="Arial"/>
          <w:sz w:val="20"/>
          <w:lang w:val="en-US"/>
        </w:rPr>
        <w:t>HEINRICH KIPP WERK KG</w:t>
      </w:r>
    </w:p>
    <w:p w14:paraId="6E4A037C" w14:textId="77777777" w:rsidR="00874552" w:rsidRPr="00906848" w:rsidRDefault="00874552" w:rsidP="00874552">
      <w:pPr>
        <w:rPr>
          <w:rFonts w:cs="Arial"/>
          <w:sz w:val="20"/>
          <w:lang w:val="en-US"/>
        </w:rPr>
      </w:pPr>
      <w:r w:rsidRPr="00906848">
        <w:rPr>
          <w:rFonts w:cs="Arial"/>
          <w:sz w:val="20"/>
          <w:lang w:val="en-US"/>
        </w:rPr>
        <w:t>Stefanie Beck, Marketing</w:t>
      </w:r>
    </w:p>
    <w:p w14:paraId="2874B11F" w14:textId="77777777" w:rsidR="00874552" w:rsidRPr="00906848" w:rsidRDefault="00874552" w:rsidP="00874552">
      <w:pPr>
        <w:rPr>
          <w:rFonts w:cs="Arial"/>
          <w:sz w:val="20"/>
          <w:lang w:val="en-US"/>
        </w:rPr>
      </w:pPr>
      <w:r w:rsidRPr="00906848">
        <w:rPr>
          <w:rFonts w:cs="Arial"/>
          <w:sz w:val="20"/>
          <w:lang w:val="en-US"/>
        </w:rPr>
        <w:t>Heubergstrasse 2</w:t>
      </w:r>
    </w:p>
    <w:p w14:paraId="1FBBBC85" w14:textId="77777777" w:rsidR="00874552" w:rsidRPr="00906848" w:rsidRDefault="00874552" w:rsidP="00874552">
      <w:pPr>
        <w:rPr>
          <w:rFonts w:cs="Arial"/>
          <w:sz w:val="20"/>
          <w:lang w:val="en-US"/>
        </w:rPr>
      </w:pPr>
      <w:r w:rsidRPr="00906848">
        <w:rPr>
          <w:rFonts w:cs="Arial"/>
          <w:sz w:val="20"/>
          <w:lang w:val="en-US"/>
        </w:rPr>
        <w:t>72172 Sulz am Neckar, Germany</w:t>
      </w:r>
    </w:p>
    <w:p w14:paraId="003BEE05" w14:textId="77777777" w:rsidR="00874552" w:rsidRPr="00906848" w:rsidRDefault="00874552" w:rsidP="00874552">
      <w:pPr>
        <w:rPr>
          <w:rFonts w:cs="Arial"/>
          <w:sz w:val="20"/>
          <w:lang w:val="en-US"/>
        </w:rPr>
      </w:pPr>
    </w:p>
    <w:p w14:paraId="1626F608" w14:textId="77777777" w:rsidR="00874552" w:rsidRPr="00906848" w:rsidRDefault="00CA5326" w:rsidP="00874552">
      <w:pPr>
        <w:rPr>
          <w:rFonts w:cs="Arial"/>
          <w:sz w:val="20"/>
          <w:lang w:val="en-US"/>
        </w:rPr>
      </w:pPr>
      <w:r w:rsidRPr="00906848">
        <w:rPr>
          <w:rFonts w:cs="Arial"/>
          <w:sz w:val="20"/>
          <w:lang w:val="en-US"/>
        </w:rPr>
        <w:t>Telephone: +49(0)7454 793-30</w:t>
      </w:r>
    </w:p>
    <w:p w14:paraId="2AD7D3C2" w14:textId="28988CA5" w:rsidR="00211E44" w:rsidRDefault="00874552">
      <w:pPr>
        <w:rPr>
          <w:sz w:val="20"/>
          <w:szCs w:val="20"/>
          <w:lang w:val="en-US"/>
        </w:rPr>
      </w:pPr>
      <w:r w:rsidRPr="00906848">
        <w:rPr>
          <w:sz w:val="20"/>
          <w:szCs w:val="20"/>
          <w:lang w:val="en-US"/>
        </w:rPr>
        <w:t xml:space="preserve">Email: stefanie.beck@kipp.com </w:t>
      </w:r>
    </w:p>
    <w:p w14:paraId="7C89390B" w14:textId="77777777" w:rsidR="00906848" w:rsidRDefault="00906848">
      <w:pPr>
        <w:rPr>
          <w:sz w:val="20"/>
          <w:szCs w:val="20"/>
          <w:lang w:val="en-US"/>
        </w:rPr>
      </w:pPr>
    </w:p>
    <w:p w14:paraId="375E54D5" w14:textId="77777777" w:rsidR="00906848" w:rsidRDefault="00906848">
      <w:pPr>
        <w:rPr>
          <w:sz w:val="20"/>
          <w:szCs w:val="20"/>
          <w:lang w:val="en-US"/>
        </w:rPr>
      </w:pPr>
    </w:p>
    <w:p w14:paraId="38E93058" w14:textId="77777777" w:rsidR="00906848" w:rsidRDefault="00906848">
      <w:pPr>
        <w:rPr>
          <w:sz w:val="20"/>
          <w:szCs w:val="20"/>
          <w:lang w:val="en-US"/>
        </w:rPr>
      </w:pPr>
    </w:p>
    <w:p w14:paraId="64F065F3" w14:textId="77777777" w:rsidR="00906848" w:rsidRPr="00906848" w:rsidRDefault="00906848">
      <w:pPr>
        <w:rPr>
          <w:sz w:val="20"/>
          <w:szCs w:val="20"/>
          <w:lang w:val="en-US"/>
        </w:rPr>
      </w:pPr>
    </w:p>
    <w:p w14:paraId="34E37F29" w14:textId="77777777" w:rsidR="002C0D3D" w:rsidRPr="00906848" w:rsidRDefault="002C0D3D" w:rsidP="002C0D3D">
      <w:pPr>
        <w:rPr>
          <w:lang w:val="en-US"/>
        </w:rPr>
      </w:pPr>
    </w:p>
    <w:p w14:paraId="6A491DA3" w14:textId="56364962" w:rsidR="00CA5326" w:rsidRPr="00906848" w:rsidRDefault="006F2770" w:rsidP="002C0D3D">
      <w:pPr>
        <w:rPr>
          <w:lang w:val="en-US"/>
        </w:rPr>
      </w:pPr>
      <w:r w:rsidRPr="00906848">
        <w:rPr>
          <w:lang w:val="en-US"/>
        </w:rPr>
        <w:lastRenderedPageBreak/>
        <w:t>Additional information and press photos</w:t>
      </w:r>
    </w:p>
    <w:p w14:paraId="1202DCA5" w14:textId="77777777" w:rsidR="00CA5326" w:rsidRPr="00906848" w:rsidRDefault="00CA5326" w:rsidP="00CA5326">
      <w:pPr>
        <w:rPr>
          <w:sz w:val="20"/>
          <w:lang w:val="en-US"/>
        </w:rPr>
      </w:pPr>
      <w:r w:rsidRPr="00906848">
        <w:rPr>
          <w:sz w:val="20"/>
          <w:lang w:val="en-US"/>
        </w:rPr>
        <w:t>See www.kipp.com, Region: Germany, Category: News / Press area</w:t>
      </w:r>
    </w:p>
    <w:p w14:paraId="12D76509" w14:textId="77777777" w:rsidR="00CA5326" w:rsidRPr="00906848" w:rsidRDefault="00CA5326" w:rsidP="00CA5326">
      <w:pPr>
        <w:rPr>
          <w:sz w:val="20"/>
          <w:lang w:val="en-US"/>
        </w:rPr>
      </w:pPr>
    </w:p>
    <w:p w14:paraId="6C4BBB7F" w14:textId="77777777" w:rsidR="00CA5326" w:rsidRPr="00906848" w:rsidRDefault="00CA5326" w:rsidP="00CA5326">
      <w:pPr>
        <w:rPr>
          <w:rFonts w:cs="Arial"/>
          <w:sz w:val="20"/>
          <w:szCs w:val="20"/>
          <w:lang w:val="en-US"/>
        </w:rPr>
      </w:pPr>
    </w:p>
    <w:p w14:paraId="3064DDF1" w14:textId="77777777" w:rsidR="00CA5326" w:rsidRDefault="00CA5326" w:rsidP="00CA5326">
      <w:pPr>
        <w:pStyle w:val="berschrift3"/>
      </w:pPr>
      <w:r>
        <w:t>Photos</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886"/>
        <w:gridCol w:w="3999"/>
      </w:tblGrid>
      <w:tr w:rsidR="000B16CD" w:rsidRPr="00783581" w14:paraId="7D5D3FB1" w14:textId="77777777" w:rsidTr="00C22334">
        <w:tc>
          <w:tcPr>
            <w:tcW w:w="5699" w:type="dxa"/>
          </w:tcPr>
          <w:p w14:paraId="1560C240" w14:textId="4E92AF12" w:rsidR="00CA5326" w:rsidRPr="00906848" w:rsidRDefault="00E67F0D" w:rsidP="00190126">
            <w:pPr>
              <w:spacing w:after="160" w:line="259" w:lineRule="auto"/>
              <w:rPr>
                <w:rFonts w:ascii="Calibri" w:eastAsia="Calibri" w:hAnsi="Calibri"/>
                <w:sz w:val="22"/>
                <w:szCs w:val="22"/>
                <w:lang w:val="en-US" w:eastAsia="en-US"/>
              </w:rPr>
            </w:pPr>
            <w:r w:rsidRPr="00906848">
              <w:rPr>
                <w:rFonts w:eastAsia="Calibri" w:cs="Arial"/>
                <w:sz w:val="20"/>
                <w:szCs w:val="20"/>
                <w:lang w:val="en-US"/>
              </w:rPr>
              <w:t xml:space="preserve">Quickly clamped, securely held - KIPP Toggle clamps </w:t>
            </w:r>
          </w:p>
          <w:p w14:paraId="3C08D390" w14:textId="21EF682D" w:rsidR="00CA5326" w:rsidRPr="00362FE9" w:rsidRDefault="00783581" w:rsidP="00190126">
            <w:pPr>
              <w:rPr>
                <w:sz w:val="20"/>
              </w:rPr>
            </w:pPr>
            <w:r>
              <w:rPr>
                <w:noProof/>
                <w:sz w:val="20"/>
                <w:lang w:eastAsia="de-DE"/>
              </w:rPr>
              <w:drawing>
                <wp:inline distT="0" distB="0" distL="0" distR="0" wp14:anchorId="787C42F6" wp14:editId="5D0E6D75">
                  <wp:extent cx="3600450" cy="2400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Schnellspanner_Erweiterung_2019_klein.jpg"/>
                          <pic:cNvPicPr/>
                        </pic:nvPicPr>
                        <pic:blipFill>
                          <a:blip r:embed="rId9">
                            <a:extLst>
                              <a:ext uri="{28A0092B-C50C-407E-A947-70E740481C1C}">
                                <a14:useLocalDpi xmlns:a14="http://schemas.microsoft.com/office/drawing/2010/main" val="0"/>
                              </a:ext>
                            </a:extLst>
                          </a:blip>
                          <a:stretch>
                            <a:fillRect/>
                          </a:stretch>
                        </pic:blipFill>
                        <pic:spPr>
                          <a:xfrm>
                            <a:off x="0" y="0"/>
                            <a:ext cx="3600450" cy="2400300"/>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783581" w:rsidRDefault="00CA5326" w:rsidP="00597BAA">
            <w:pPr>
              <w:rPr>
                <w:sz w:val="20"/>
                <w:lang w:val="en-US"/>
              </w:rPr>
            </w:pPr>
            <w:r w:rsidRPr="00783581">
              <w:rPr>
                <w:sz w:val="20"/>
                <w:lang w:val="en-US"/>
              </w:rPr>
              <w:t xml:space="preserve">Image file: </w:t>
            </w:r>
          </w:p>
          <w:p w14:paraId="60D3F84F" w14:textId="040013AD" w:rsidR="006E7771" w:rsidRPr="00783581" w:rsidRDefault="00783581" w:rsidP="00532DCE">
            <w:pPr>
              <w:rPr>
                <w:sz w:val="20"/>
                <w:lang w:val="en-US"/>
              </w:rPr>
            </w:pPr>
            <w:r w:rsidRPr="00783581">
              <w:rPr>
                <w:sz w:val="20"/>
                <w:lang w:val="en-US"/>
              </w:rPr>
              <w:t>KIPP_toggle clamps_2019</w:t>
            </w:r>
            <w:r w:rsidR="00E67F0D" w:rsidRPr="00783581">
              <w:rPr>
                <w:sz w:val="20"/>
                <w:lang w:val="en-US"/>
              </w:rPr>
              <w:t>.jpg</w:t>
            </w:r>
          </w:p>
          <w:p w14:paraId="3EE9CE02" w14:textId="77777777" w:rsidR="006E7771" w:rsidRPr="00783581" w:rsidRDefault="006E7771" w:rsidP="00532DCE">
            <w:pPr>
              <w:rPr>
                <w:sz w:val="20"/>
                <w:lang w:val="en-US"/>
              </w:rPr>
            </w:pPr>
          </w:p>
          <w:p w14:paraId="7FBFD50D" w14:textId="524EB88C" w:rsidR="0016288D" w:rsidRPr="00783581" w:rsidRDefault="0016288D" w:rsidP="0016288D">
            <w:pPr>
              <w:rPr>
                <w:sz w:val="20"/>
                <w:lang w:val="en-US"/>
              </w:rPr>
            </w:pPr>
            <w:r w:rsidRPr="00783581">
              <w:rPr>
                <w:sz w:val="20"/>
                <w:vertAlign w:val="subscript"/>
                <w:lang w:val="en-US"/>
              </w:rPr>
              <w:t xml:space="preserve"> </w:t>
            </w:r>
          </w:p>
        </w:tc>
      </w:tr>
      <w:tr w:rsidR="006E7771" w:rsidRPr="00783581" w14:paraId="1BDCF17C" w14:textId="77777777" w:rsidTr="00C22334">
        <w:tc>
          <w:tcPr>
            <w:tcW w:w="5699" w:type="dxa"/>
          </w:tcPr>
          <w:p w14:paraId="4F907D26" w14:textId="77777777" w:rsidR="006E7771" w:rsidRPr="00783581" w:rsidRDefault="006E7771" w:rsidP="00190126">
            <w:pPr>
              <w:spacing w:after="160" w:line="259" w:lineRule="auto"/>
              <w:rPr>
                <w:rFonts w:eastAsia="Calibri" w:cs="Arial"/>
                <w:sz w:val="20"/>
                <w:szCs w:val="20"/>
                <w:lang w:val="en-US" w:eastAsia="en-US"/>
              </w:rPr>
            </w:pPr>
          </w:p>
        </w:tc>
        <w:tc>
          <w:tcPr>
            <w:tcW w:w="4186" w:type="dxa"/>
          </w:tcPr>
          <w:p w14:paraId="751E0619" w14:textId="77777777" w:rsidR="006E7771" w:rsidRPr="00783581" w:rsidRDefault="006E7771" w:rsidP="009E0077">
            <w:pPr>
              <w:ind w:left="-250"/>
              <w:rPr>
                <w:noProof/>
                <w:sz w:val="20"/>
                <w:lang w:val="en-US"/>
              </w:rPr>
            </w:pPr>
          </w:p>
        </w:tc>
      </w:tr>
    </w:tbl>
    <w:p w14:paraId="265CA286" w14:textId="77777777" w:rsidR="002B1DF9" w:rsidRPr="00783581" w:rsidRDefault="002B1DF9" w:rsidP="00CA5326">
      <w:pPr>
        <w:ind w:left="-79"/>
        <w:rPr>
          <w:sz w:val="16"/>
          <w:szCs w:val="16"/>
          <w:lang w:val="en-US"/>
        </w:rPr>
      </w:pPr>
    </w:p>
    <w:p w14:paraId="4AD3B423" w14:textId="77777777" w:rsidR="00CA5326" w:rsidRPr="00906848" w:rsidRDefault="00CA5326" w:rsidP="00CA5326">
      <w:pPr>
        <w:ind w:left="-79"/>
        <w:rPr>
          <w:sz w:val="16"/>
          <w:szCs w:val="16"/>
          <w:lang w:val="en-US"/>
        </w:rPr>
      </w:pPr>
      <w:r w:rsidRPr="00906848">
        <w:rPr>
          <w:sz w:val="16"/>
          <w:szCs w:val="16"/>
          <w:lang w:val="en-US"/>
        </w:rPr>
        <w:t xml:space="preserve">Image copyright: Released for licence-free and royalty-free publication in speciality media. </w:t>
      </w:r>
    </w:p>
    <w:p w14:paraId="36B28B2A" w14:textId="2F57AC87" w:rsidR="00783817" w:rsidRPr="00906848" w:rsidRDefault="00CA5326" w:rsidP="006E7771">
      <w:pPr>
        <w:ind w:left="-79"/>
        <w:jc w:val="both"/>
        <w:rPr>
          <w:sz w:val="16"/>
          <w:szCs w:val="16"/>
          <w:lang w:val="en-US"/>
        </w:rPr>
      </w:pPr>
      <w:r w:rsidRPr="00906848">
        <w:rPr>
          <w:sz w:val="16"/>
          <w:szCs w:val="16"/>
          <w:lang w:val="en-US"/>
        </w:rPr>
        <w:t xml:space="preserve">Please cite the source and submit a reference. </w:t>
      </w:r>
    </w:p>
    <w:sectPr w:rsidR="00783817" w:rsidRPr="00906848"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3F0F66">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06658"/>
    <w:rsid w:val="00021C53"/>
    <w:rsid w:val="00022947"/>
    <w:rsid w:val="00030FAA"/>
    <w:rsid w:val="000310DE"/>
    <w:rsid w:val="0004350D"/>
    <w:rsid w:val="000435B3"/>
    <w:rsid w:val="000549C5"/>
    <w:rsid w:val="00055928"/>
    <w:rsid w:val="00056683"/>
    <w:rsid w:val="00065FAA"/>
    <w:rsid w:val="00075035"/>
    <w:rsid w:val="0008715A"/>
    <w:rsid w:val="0009007F"/>
    <w:rsid w:val="00096AA0"/>
    <w:rsid w:val="000B16CD"/>
    <w:rsid w:val="000B2E15"/>
    <w:rsid w:val="000B3A09"/>
    <w:rsid w:val="000C2BCB"/>
    <w:rsid w:val="000C3B6A"/>
    <w:rsid w:val="000E2F47"/>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D22"/>
    <w:rsid w:val="00392FF3"/>
    <w:rsid w:val="00395CC5"/>
    <w:rsid w:val="003A002F"/>
    <w:rsid w:val="003A5E4E"/>
    <w:rsid w:val="003A7D55"/>
    <w:rsid w:val="003B00AD"/>
    <w:rsid w:val="003B74D5"/>
    <w:rsid w:val="003C1386"/>
    <w:rsid w:val="003C4C17"/>
    <w:rsid w:val="003D13D4"/>
    <w:rsid w:val="003D2C93"/>
    <w:rsid w:val="003F0F66"/>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4F7E11"/>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47C88"/>
    <w:rsid w:val="00650A7F"/>
    <w:rsid w:val="00677302"/>
    <w:rsid w:val="00690787"/>
    <w:rsid w:val="00696A4E"/>
    <w:rsid w:val="006B3659"/>
    <w:rsid w:val="006D19D2"/>
    <w:rsid w:val="006D4F61"/>
    <w:rsid w:val="006E09D7"/>
    <w:rsid w:val="006E623B"/>
    <w:rsid w:val="006E7771"/>
    <w:rsid w:val="006E7A95"/>
    <w:rsid w:val="006F0483"/>
    <w:rsid w:val="006F12D8"/>
    <w:rsid w:val="006F2770"/>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581"/>
    <w:rsid w:val="00783817"/>
    <w:rsid w:val="00786BAF"/>
    <w:rsid w:val="00791ECF"/>
    <w:rsid w:val="007A1191"/>
    <w:rsid w:val="007A5417"/>
    <w:rsid w:val="007B482A"/>
    <w:rsid w:val="007C52A3"/>
    <w:rsid w:val="007C531D"/>
    <w:rsid w:val="007E0BA7"/>
    <w:rsid w:val="007E0E6C"/>
    <w:rsid w:val="007E69EF"/>
    <w:rsid w:val="007F4512"/>
    <w:rsid w:val="00806E31"/>
    <w:rsid w:val="00814DDB"/>
    <w:rsid w:val="00823C72"/>
    <w:rsid w:val="00831AFC"/>
    <w:rsid w:val="0083468D"/>
    <w:rsid w:val="008361A0"/>
    <w:rsid w:val="00836B71"/>
    <w:rsid w:val="00853954"/>
    <w:rsid w:val="0085486A"/>
    <w:rsid w:val="00856392"/>
    <w:rsid w:val="0086218C"/>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848"/>
    <w:rsid w:val="00906A46"/>
    <w:rsid w:val="00913C0D"/>
    <w:rsid w:val="00922B88"/>
    <w:rsid w:val="00925271"/>
    <w:rsid w:val="00925BE8"/>
    <w:rsid w:val="00926A73"/>
    <w:rsid w:val="009279A4"/>
    <w:rsid w:val="00933733"/>
    <w:rsid w:val="00943D25"/>
    <w:rsid w:val="0095367D"/>
    <w:rsid w:val="0095408A"/>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E7718"/>
    <w:rsid w:val="009F4001"/>
    <w:rsid w:val="009F42C3"/>
    <w:rsid w:val="00A017C4"/>
    <w:rsid w:val="00A147C7"/>
    <w:rsid w:val="00A16E43"/>
    <w:rsid w:val="00A35CA2"/>
    <w:rsid w:val="00A372BE"/>
    <w:rsid w:val="00A3733C"/>
    <w:rsid w:val="00A3789F"/>
    <w:rsid w:val="00A42E0D"/>
    <w:rsid w:val="00A510F1"/>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E4EBE"/>
    <w:rsid w:val="00AF76CF"/>
    <w:rsid w:val="00B11090"/>
    <w:rsid w:val="00B151D6"/>
    <w:rsid w:val="00B21519"/>
    <w:rsid w:val="00B234EB"/>
    <w:rsid w:val="00B42F42"/>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23CBD"/>
    <w:rsid w:val="00D407B5"/>
    <w:rsid w:val="00D610DD"/>
    <w:rsid w:val="00D641F8"/>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B51E5"/>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67F0D"/>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A51FD"/>
    <w:rsid w:val="00FB0A9F"/>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371E-B160-43C1-BFD8-0A17091C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1833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2018-11-07T07:18:00Z</cp:lastPrinted>
  <dcterms:created xsi:type="dcterms:W3CDTF">2019-03-20T13:50:00Z</dcterms:created>
  <dcterms:modified xsi:type="dcterms:W3CDTF">2019-03-20T13:50:00Z</dcterms:modified>
</cp:coreProperties>
</file>