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D147C" w14:textId="68961E69" w:rsidR="006700CA" w:rsidRDefault="00021C53" w:rsidP="00F37E0F">
      <w:pPr>
        <w:rPr>
          <w:noProof/>
          <w:u w:val="single"/>
        </w:rPr>
      </w:pPr>
      <w:r>
        <w:rPr>
          <w:noProof/>
        </w:rPr>
        <w:drawing>
          <wp:anchor distT="0" distB="0" distL="114300" distR="114300" simplePos="0" relativeHeight="251657728" behindDoc="1" locked="0" layoutInCell="1" allowOverlap="1" wp14:anchorId="54EF2CA0" wp14:editId="768FEB4F">
            <wp:simplePos x="0" y="0"/>
            <wp:positionH relativeFrom="column">
              <wp:posOffset>4925695</wp:posOffset>
            </wp:positionH>
            <wp:positionV relativeFrom="paragraph">
              <wp:posOffset>-789305</wp:posOffset>
            </wp:positionV>
            <wp:extent cx="1036955" cy="760095"/>
            <wp:effectExtent l="0" t="0" r="0" b="1905"/>
            <wp:wrapThrough wrapText="bothSides">
              <wp:wrapPolygon edited="0">
                <wp:start x="0" y="0"/>
                <wp:lineTo x="0" y="21113"/>
                <wp:lineTo x="21031" y="21113"/>
                <wp:lineTo x="21031" y="0"/>
                <wp:lineTo x="0" y="0"/>
              </wp:wrapPolygon>
            </wp:wrapThrough>
            <wp:docPr id="2"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6219A3FE" w14:textId="77777777" w:rsidR="00F37E0F" w:rsidRDefault="00F37E0F" w:rsidP="00F37E0F">
      <w:pPr>
        <w:rPr>
          <w:noProof/>
          <w:u w:val="single"/>
        </w:rPr>
      </w:pPr>
    </w:p>
    <w:p w14:paraId="24B7BEE0" w14:textId="77777777" w:rsidR="006700CA" w:rsidRDefault="006700CA" w:rsidP="00783817">
      <w:pPr>
        <w:pStyle w:val="berschrift3"/>
        <w:tabs>
          <w:tab w:val="right" w:pos="9356"/>
        </w:tabs>
        <w:rPr>
          <w:noProof/>
          <w:u w:val="single"/>
        </w:rPr>
      </w:pPr>
    </w:p>
    <w:p w14:paraId="38226B72" w14:textId="77777777" w:rsidR="006700CA" w:rsidRDefault="006700CA" w:rsidP="00783817">
      <w:pPr>
        <w:pStyle w:val="berschrift3"/>
        <w:tabs>
          <w:tab w:val="right" w:pos="9356"/>
        </w:tabs>
        <w:rPr>
          <w:noProof/>
          <w:u w:val="single"/>
        </w:rPr>
      </w:pPr>
    </w:p>
    <w:p w14:paraId="1B80C69D" w14:textId="77777777" w:rsidR="006700CA" w:rsidRDefault="006700CA" w:rsidP="00783817">
      <w:pPr>
        <w:pStyle w:val="berschrift3"/>
        <w:tabs>
          <w:tab w:val="right" w:pos="9356"/>
        </w:tabs>
        <w:rPr>
          <w:noProof/>
          <w:u w:val="single"/>
        </w:rPr>
      </w:pPr>
    </w:p>
    <w:p w14:paraId="476FD209" w14:textId="576494A8" w:rsidR="00783817" w:rsidRPr="00626607" w:rsidRDefault="00783817" w:rsidP="00783817">
      <w:pPr>
        <w:pStyle w:val="berschrift3"/>
        <w:tabs>
          <w:tab w:val="right" w:pos="9356"/>
        </w:tabs>
        <w:rPr>
          <w:szCs w:val="22"/>
          <w:lang w:val="en-US"/>
        </w:rPr>
      </w:pPr>
      <w:r w:rsidRPr="00626607">
        <w:rPr>
          <w:noProof/>
          <w:u w:val="single"/>
          <w:lang w:val="en-US"/>
        </w:rPr>
        <w:t>Press release</w:t>
      </w:r>
      <w:r w:rsidRPr="00626607">
        <w:rPr>
          <w:szCs w:val="22"/>
          <w:lang w:val="en-US"/>
        </w:rPr>
        <w:t xml:space="preserve"> </w:t>
      </w:r>
      <w:r w:rsidRPr="00626607">
        <w:rPr>
          <w:szCs w:val="22"/>
          <w:lang w:val="en-US"/>
        </w:rPr>
        <w:tab/>
      </w:r>
      <w:r w:rsidRPr="00626607">
        <w:rPr>
          <w:b w:val="0"/>
          <w:sz w:val="22"/>
          <w:szCs w:val="22"/>
          <w:lang w:val="en-US"/>
        </w:rPr>
        <w:t xml:space="preserve">Sulz am Neckar, Germany, </w:t>
      </w:r>
      <w:r w:rsidR="00227D72">
        <w:rPr>
          <w:b w:val="0"/>
          <w:sz w:val="22"/>
          <w:szCs w:val="22"/>
          <w:lang w:val="en-US"/>
        </w:rPr>
        <w:t>June</w:t>
      </w:r>
      <w:r w:rsidRPr="00626607">
        <w:rPr>
          <w:b w:val="0"/>
          <w:sz w:val="22"/>
          <w:szCs w:val="22"/>
          <w:lang w:val="en-US"/>
        </w:rPr>
        <w:t xml:space="preserve"> 2019</w:t>
      </w:r>
    </w:p>
    <w:p w14:paraId="427A187A" w14:textId="77777777" w:rsidR="002E6D66" w:rsidRPr="00626607" w:rsidRDefault="002E6D66" w:rsidP="00DE4BEA">
      <w:pPr>
        <w:rPr>
          <w:rFonts w:cs="Arial"/>
          <w:sz w:val="22"/>
          <w:szCs w:val="22"/>
          <w:lang w:val="en-US"/>
        </w:rPr>
      </w:pPr>
    </w:p>
    <w:p w14:paraId="6109D117" w14:textId="77777777" w:rsidR="002E6D66" w:rsidRPr="00626607" w:rsidRDefault="002E6D66" w:rsidP="00DE4BEA">
      <w:pPr>
        <w:rPr>
          <w:rFonts w:cs="Arial"/>
          <w:sz w:val="22"/>
          <w:szCs w:val="22"/>
          <w:lang w:val="en-US"/>
        </w:rPr>
      </w:pPr>
    </w:p>
    <w:p w14:paraId="157B3C34" w14:textId="07867563" w:rsidR="00620649" w:rsidRPr="00626607" w:rsidRDefault="00F76D25" w:rsidP="003C27D8">
      <w:pPr>
        <w:spacing w:line="360" w:lineRule="auto"/>
        <w:rPr>
          <w:rFonts w:eastAsia="Times"/>
          <w:b/>
          <w:kern w:val="32"/>
          <w:sz w:val="32"/>
          <w:szCs w:val="32"/>
          <w:lang w:val="en-US" w:eastAsia="x-none"/>
        </w:rPr>
      </w:pPr>
      <w:r w:rsidRPr="00626607">
        <w:rPr>
          <w:rFonts w:eastAsia="Times"/>
          <w:kern w:val="32"/>
          <w:lang w:val="en-US"/>
        </w:rPr>
        <w:t>100 Years HEINRICH KIPP WERK</w:t>
      </w:r>
      <w:r w:rsidRPr="00626607">
        <w:rPr>
          <w:rFonts w:eastAsia="Times"/>
          <w:b/>
          <w:kern w:val="32"/>
          <w:sz w:val="32"/>
          <w:szCs w:val="32"/>
          <w:lang w:val="en-US"/>
        </w:rPr>
        <w:br/>
      </w:r>
      <w:r w:rsidR="00227D72" w:rsidRPr="00227D72">
        <w:rPr>
          <w:rFonts w:eastAsia="Times"/>
          <w:b/>
          <w:kern w:val="32"/>
          <w:sz w:val="32"/>
          <w:szCs w:val="32"/>
          <w:lang w:val="en-US"/>
        </w:rPr>
        <w:t>The manufacturer of standard elements and operating parts celebrates its centennial</w:t>
      </w:r>
    </w:p>
    <w:p w14:paraId="47F48516" w14:textId="77777777" w:rsidR="00712012" w:rsidRPr="00626607" w:rsidRDefault="00712012" w:rsidP="00071EC7">
      <w:pPr>
        <w:spacing w:line="360" w:lineRule="auto"/>
        <w:rPr>
          <w:rFonts w:cs="Arial"/>
          <w:b/>
          <w:bCs/>
          <w:sz w:val="22"/>
          <w:szCs w:val="22"/>
          <w:lang w:val="en-US"/>
        </w:rPr>
      </w:pPr>
    </w:p>
    <w:p w14:paraId="1EAE543E" w14:textId="621F8D79" w:rsidR="00426264" w:rsidRPr="00626607" w:rsidRDefault="002E4562" w:rsidP="00071EC7">
      <w:pPr>
        <w:spacing w:line="360" w:lineRule="auto"/>
        <w:rPr>
          <w:rFonts w:cs="Arial"/>
          <w:b/>
          <w:bCs/>
          <w:sz w:val="22"/>
          <w:szCs w:val="22"/>
          <w:lang w:val="en-US"/>
        </w:rPr>
      </w:pPr>
      <w:r w:rsidRPr="00626607">
        <w:rPr>
          <w:rFonts w:cs="Arial"/>
          <w:b/>
          <w:bCs/>
          <w:sz w:val="22"/>
          <w:szCs w:val="22"/>
          <w:lang w:val="en-US"/>
        </w:rPr>
        <w:t xml:space="preserve">HEINRICH KIPP WERK celebrates its centennial this year. The company founder Christian Kipp developed his first proprietary products 100 years ago: a spätzle machine (Swabien noodle machine). </w:t>
      </w:r>
      <w:r w:rsidRPr="00626607">
        <w:rPr>
          <w:rFonts w:cs="Arial"/>
          <w:b/>
          <w:bCs/>
          <w:sz w:val="22"/>
          <w:szCs w:val="22"/>
          <w:lang w:val="en-US"/>
        </w:rPr>
        <w:br/>
        <w:t>In 1952 the company concentrated on clamping devices - the KIPP adjustable clamping lever caused a small revolution in mechanical engineering. Today, KIPP is a leading manufacturer of standard elements and operating parts, offering its customers real benefits with modern production technologies and fully automated logistics.</w:t>
      </w:r>
    </w:p>
    <w:p w14:paraId="4CEE64F4" w14:textId="70A3CE49" w:rsidR="005365B8" w:rsidRPr="00626607" w:rsidRDefault="005365B8" w:rsidP="009147F5">
      <w:pPr>
        <w:spacing w:line="360" w:lineRule="auto"/>
        <w:rPr>
          <w:rFonts w:cs="Arial"/>
          <w:bCs/>
          <w:color w:val="000000" w:themeColor="text1"/>
          <w:sz w:val="22"/>
          <w:szCs w:val="22"/>
          <w:lang w:val="en-US"/>
        </w:rPr>
      </w:pPr>
    </w:p>
    <w:p w14:paraId="3936DAA1" w14:textId="0586C78F" w:rsidR="00CD2199" w:rsidRPr="00626607" w:rsidRDefault="00CD2199" w:rsidP="005365B8">
      <w:pPr>
        <w:spacing w:line="360" w:lineRule="auto"/>
        <w:rPr>
          <w:rFonts w:cs="Arial"/>
          <w:bCs/>
          <w:color w:val="000000" w:themeColor="text1"/>
          <w:sz w:val="22"/>
          <w:szCs w:val="22"/>
          <w:lang w:val="en-US"/>
        </w:rPr>
      </w:pPr>
      <w:r w:rsidRPr="00626607">
        <w:rPr>
          <w:rFonts w:cs="Arial"/>
          <w:bCs/>
          <w:color w:val="000000" w:themeColor="text1"/>
          <w:sz w:val="22"/>
          <w:szCs w:val="22"/>
          <w:lang w:val="en-US"/>
        </w:rPr>
        <w:t xml:space="preserve">The KIPP range includes over 42,000 products available from stock. Included in this are product lines such as NATURE grip – an example for trend-setting pioneering work. The environmentally friendly grips are made from biopolymer plastic made from renewable raw materials. A process that is only possible thanks to state-of-the-art production technologies. </w:t>
      </w:r>
    </w:p>
    <w:p w14:paraId="06201EC2" w14:textId="77777777" w:rsidR="00CD2199" w:rsidRPr="00626607" w:rsidRDefault="00CD2199" w:rsidP="005365B8">
      <w:pPr>
        <w:spacing w:line="360" w:lineRule="auto"/>
        <w:rPr>
          <w:rFonts w:cs="Arial"/>
          <w:bCs/>
          <w:color w:val="000000" w:themeColor="text1"/>
          <w:sz w:val="22"/>
          <w:szCs w:val="22"/>
          <w:lang w:val="en-US"/>
        </w:rPr>
      </w:pPr>
    </w:p>
    <w:p w14:paraId="0E00E2FD" w14:textId="6411B56F" w:rsidR="005365B8" w:rsidRPr="00626607" w:rsidRDefault="001D7272" w:rsidP="005365B8">
      <w:pPr>
        <w:spacing w:line="360" w:lineRule="auto"/>
        <w:rPr>
          <w:rFonts w:cs="Arial"/>
          <w:bCs/>
          <w:color w:val="000000" w:themeColor="text1"/>
          <w:sz w:val="22"/>
          <w:szCs w:val="22"/>
          <w:lang w:val="en-US"/>
        </w:rPr>
      </w:pPr>
      <w:r w:rsidRPr="00626607">
        <w:rPr>
          <w:rFonts w:cs="Arial"/>
          <w:bCs/>
          <w:color w:val="000000" w:themeColor="text1"/>
          <w:sz w:val="22"/>
          <w:szCs w:val="22"/>
          <w:lang w:val="en-US"/>
        </w:rPr>
        <w:t>The FEATURE grip product line, on the other hand, takes account of the progressive digitalisation process: Integrated electromechanical and sensor elements provide reliable feedback via visual signals on certain parameters. This ensures process reliability, which is becoming increasingly important in machine construction.</w:t>
      </w:r>
    </w:p>
    <w:p w14:paraId="41B81B04" w14:textId="6278D518" w:rsidR="005365B8" w:rsidRPr="00626607" w:rsidRDefault="005365B8" w:rsidP="005365B8">
      <w:pPr>
        <w:spacing w:line="360" w:lineRule="auto"/>
        <w:rPr>
          <w:rFonts w:cs="Arial"/>
          <w:bCs/>
          <w:color w:val="000000" w:themeColor="text1"/>
          <w:sz w:val="22"/>
          <w:szCs w:val="22"/>
          <w:lang w:val="en-US"/>
        </w:rPr>
      </w:pPr>
    </w:p>
    <w:p w14:paraId="1CB6EBDA" w14:textId="70AFE1F3" w:rsidR="005365B8" w:rsidRPr="00626607" w:rsidRDefault="001D7272" w:rsidP="005365B8">
      <w:pPr>
        <w:spacing w:line="360" w:lineRule="auto"/>
        <w:rPr>
          <w:rFonts w:cs="Arial"/>
          <w:bCs/>
          <w:color w:val="000000" w:themeColor="text1"/>
          <w:sz w:val="22"/>
          <w:szCs w:val="22"/>
          <w:lang w:val="en-US"/>
        </w:rPr>
      </w:pPr>
      <w:r w:rsidRPr="00626607">
        <w:rPr>
          <w:rFonts w:cs="Arial"/>
          <w:bCs/>
          <w:color w:val="000000" w:themeColor="text1"/>
          <w:sz w:val="22"/>
          <w:szCs w:val="22"/>
          <w:lang w:val="en-US"/>
        </w:rPr>
        <w:t xml:space="preserve">However, digitisation does not only affect product developments. The topic is of central importance for </w:t>
      </w:r>
      <w:r w:rsidR="00227D72" w:rsidRPr="00227D72">
        <w:rPr>
          <w:rFonts w:cs="Arial"/>
          <w:bCs/>
          <w:color w:val="000000" w:themeColor="text1"/>
          <w:sz w:val="22"/>
          <w:szCs w:val="22"/>
          <w:lang w:val="en-US"/>
        </w:rPr>
        <w:t>process flows</w:t>
      </w:r>
      <w:r w:rsidRPr="00626607">
        <w:rPr>
          <w:rFonts w:cs="Arial"/>
          <w:bCs/>
          <w:color w:val="000000" w:themeColor="text1"/>
          <w:sz w:val="22"/>
          <w:szCs w:val="22"/>
          <w:lang w:val="en-US"/>
        </w:rPr>
        <w:t xml:space="preserve"> and services in all areas of the company. KIPP starts 2019 with a new webshop platform. Further expansion into new markets is also planned for the future. Due to the presence in other countries, the customer not only has access to the complete program, but a rapid order processing is also guaranteed. High-quality and innovative products with good availability: a concept </w:t>
      </w:r>
      <w:r w:rsidR="00227D72" w:rsidRPr="00227D72">
        <w:rPr>
          <w:rFonts w:cs="Arial"/>
          <w:bCs/>
          <w:color w:val="000000" w:themeColor="text1"/>
          <w:sz w:val="22"/>
          <w:szCs w:val="22"/>
          <w:lang w:val="en-US"/>
        </w:rPr>
        <w:t>with which KIPP would like to shape the next 100 years.</w:t>
      </w:r>
      <w:bookmarkStart w:id="0" w:name="_GoBack"/>
      <w:bookmarkEnd w:id="0"/>
    </w:p>
    <w:p w14:paraId="50F727D3" w14:textId="77777777" w:rsidR="009147F5" w:rsidRPr="00626607" w:rsidRDefault="009147F5" w:rsidP="00650F39">
      <w:pPr>
        <w:spacing w:line="360" w:lineRule="auto"/>
        <w:rPr>
          <w:rFonts w:cs="Arial"/>
          <w:bCs/>
          <w:color w:val="000000" w:themeColor="text1"/>
          <w:sz w:val="22"/>
          <w:szCs w:val="22"/>
          <w:lang w:val="en-US"/>
        </w:rPr>
      </w:pPr>
    </w:p>
    <w:p w14:paraId="6F4DB67E" w14:textId="77777777" w:rsidR="00D91134" w:rsidRPr="00626607" w:rsidRDefault="00D91134" w:rsidP="00D91134">
      <w:pPr>
        <w:pStyle w:val="Pressetext"/>
        <w:rPr>
          <w:lang w:val="en-US"/>
        </w:rPr>
      </w:pPr>
    </w:p>
    <w:p w14:paraId="135EF0D8" w14:textId="77777777" w:rsidR="00D91134" w:rsidRPr="00626607" w:rsidRDefault="00D91134" w:rsidP="00D91134">
      <w:pPr>
        <w:rPr>
          <w:rFonts w:cs="Arial"/>
          <w:sz w:val="20"/>
          <w:u w:val="single"/>
          <w:lang w:val="en-US"/>
        </w:rPr>
      </w:pPr>
      <w:r w:rsidRPr="00626607">
        <w:rPr>
          <w:rFonts w:cs="Arial"/>
          <w:sz w:val="20"/>
          <w:u w:val="single"/>
          <w:lang w:val="en-US"/>
        </w:rPr>
        <w:t>Characters including spaces:</w:t>
      </w:r>
    </w:p>
    <w:p w14:paraId="36518162" w14:textId="1893928C" w:rsidR="00790581" w:rsidRPr="00626607" w:rsidRDefault="00790581" w:rsidP="00790581">
      <w:pPr>
        <w:tabs>
          <w:tab w:val="right" w:pos="2410"/>
        </w:tabs>
        <w:rPr>
          <w:rFonts w:cs="Arial"/>
          <w:sz w:val="20"/>
          <w:lang w:val="en-US"/>
        </w:rPr>
      </w:pPr>
      <w:r w:rsidRPr="00626607">
        <w:rPr>
          <w:rFonts w:cs="Arial"/>
          <w:sz w:val="20"/>
          <w:lang w:val="en-US"/>
        </w:rPr>
        <w:t>Pre-head:</w:t>
      </w:r>
      <w:r w:rsidRPr="00626607">
        <w:rPr>
          <w:rFonts w:cs="Arial"/>
          <w:sz w:val="20"/>
          <w:lang w:val="en-US"/>
        </w:rPr>
        <w:tab/>
        <w:t>28 characters</w:t>
      </w:r>
    </w:p>
    <w:p w14:paraId="08606C20" w14:textId="047F2C57" w:rsidR="00D91134" w:rsidRPr="00626607" w:rsidRDefault="00D91134" w:rsidP="00D91134">
      <w:pPr>
        <w:tabs>
          <w:tab w:val="right" w:pos="2410"/>
        </w:tabs>
        <w:rPr>
          <w:rFonts w:cs="Arial"/>
          <w:sz w:val="20"/>
          <w:lang w:val="en-US"/>
        </w:rPr>
      </w:pPr>
      <w:r w:rsidRPr="00626607">
        <w:rPr>
          <w:rFonts w:cs="Arial"/>
          <w:sz w:val="20"/>
          <w:lang w:val="en-US"/>
        </w:rPr>
        <w:t>Headline:</w:t>
      </w:r>
      <w:r w:rsidRPr="00626607">
        <w:rPr>
          <w:rFonts w:cs="Arial"/>
          <w:sz w:val="20"/>
          <w:lang w:val="en-US"/>
        </w:rPr>
        <w:tab/>
      </w:r>
      <w:r w:rsidR="00626607">
        <w:rPr>
          <w:rFonts w:cs="Arial"/>
          <w:sz w:val="20"/>
          <w:lang w:val="en-US"/>
        </w:rPr>
        <w:t>51</w:t>
      </w:r>
      <w:r w:rsidRPr="00626607">
        <w:rPr>
          <w:rFonts w:cs="Arial"/>
          <w:sz w:val="20"/>
          <w:lang w:val="en-US"/>
        </w:rPr>
        <w:t xml:space="preserve"> characters</w:t>
      </w:r>
    </w:p>
    <w:p w14:paraId="7620AC69" w14:textId="029405E9" w:rsidR="00D91134" w:rsidRPr="00626607" w:rsidRDefault="00D91134" w:rsidP="00D91134">
      <w:pPr>
        <w:tabs>
          <w:tab w:val="right" w:pos="2410"/>
        </w:tabs>
        <w:rPr>
          <w:rFonts w:cs="Arial"/>
          <w:sz w:val="20"/>
          <w:lang w:val="en-US"/>
        </w:rPr>
      </w:pPr>
      <w:r w:rsidRPr="00626607">
        <w:rPr>
          <w:rFonts w:cs="Arial"/>
          <w:sz w:val="20"/>
          <w:lang w:val="en-US"/>
        </w:rPr>
        <w:t>Text:</w:t>
      </w:r>
      <w:r w:rsidRPr="00626607">
        <w:rPr>
          <w:rFonts w:cs="Arial"/>
          <w:sz w:val="20"/>
          <w:lang w:val="en-US"/>
        </w:rPr>
        <w:tab/>
        <w:t>1.</w:t>
      </w:r>
      <w:r w:rsidR="00626607">
        <w:rPr>
          <w:rFonts w:cs="Arial"/>
          <w:sz w:val="20"/>
          <w:lang w:val="en-US"/>
        </w:rPr>
        <w:t>790</w:t>
      </w:r>
      <w:r w:rsidRPr="00626607">
        <w:rPr>
          <w:rFonts w:cs="Arial"/>
          <w:sz w:val="20"/>
          <w:lang w:val="en-US"/>
        </w:rPr>
        <w:t xml:space="preserve"> characters</w:t>
      </w:r>
    </w:p>
    <w:p w14:paraId="5E833F77" w14:textId="173638DE" w:rsidR="00D91134" w:rsidRPr="00626607" w:rsidRDefault="00D91134" w:rsidP="00D91134">
      <w:pPr>
        <w:tabs>
          <w:tab w:val="right" w:pos="2410"/>
        </w:tabs>
        <w:rPr>
          <w:rFonts w:cs="Arial"/>
          <w:sz w:val="20"/>
          <w:lang w:val="en-US"/>
        </w:rPr>
      </w:pPr>
      <w:r w:rsidRPr="00626607">
        <w:rPr>
          <w:rFonts w:cs="Arial"/>
          <w:sz w:val="20"/>
          <w:lang w:val="en-US"/>
        </w:rPr>
        <w:lastRenderedPageBreak/>
        <w:t>Total:</w:t>
      </w:r>
      <w:r w:rsidRPr="00626607">
        <w:rPr>
          <w:rFonts w:cs="Arial"/>
          <w:sz w:val="20"/>
          <w:lang w:val="en-US"/>
        </w:rPr>
        <w:tab/>
        <w:t>1.8</w:t>
      </w:r>
      <w:r w:rsidR="00626607">
        <w:rPr>
          <w:rFonts w:cs="Arial"/>
          <w:sz w:val="20"/>
          <w:lang w:val="en-US"/>
        </w:rPr>
        <w:t>6</w:t>
      </w:r>
      <w:r w:rsidRPr="00626607">
        <w:rPr>
          <w:rFonts w:cs="Arial"/>
          <w:sz w:val="20"/>
          <w:lang w:val="en-US"/>
        </w:rPr>
        <w:t>9 characters</w:t>
      </w:r>
    </w:p>
    <w:p w14:paraId="7275E458" w14:textId="77777777" w:rsidR="00712012" w:rsidRPr="00626607" w:rsidRDefault="00712012" w:rsidP="00D91134">
      <w:pPr>
        <w:tabs>
          <w:tab w:val="right" w:pos="2410"/>
        </w:tabs>
        <w:rPr>
          <w:rFonts w:cs="Arial"/>
          <w:sz w:val="20"/>
          <w:lang w:val="en-US"/>
        </w:rPr>
      </w:pPr>
    </w:p>
    <w:p w14:paraId="6C2693DE" w14:textId="77777777" w:rsidR="00D91134" w:rsidRPr="00626607" w:rsidRDefault="00D91134" w:rsidP="00D91134">
      <w:pPr>
        <w:rPr>
          <w:rFonts w:cs="Arial"/>
          <w:sz w:val="20"/>
          <w:lang w:val="en-US"/>
        </w:rPr>
      </w:pPr>
    </w:p>
    <w:p w14:paraId="5145E1A2" w14:textId="77777777" w:rsidR="00712012" w:rsidRPr="00626607" w:rsidRDefault="00712012" w:rsidP="00D91134">
      <w:pPr>
        <w:rPr>
          <w:rFonts w:cs="Arial"/>
          <w:sz w:val="20"/>
          <w:lang w:val="en-US"/>
        </w:rPr>
      </w:pPr>
    </w:p>
    <w:p w14:paraId="425FA5A0" w14:textId="35D9B281" w:rsidR="00CD46D3" w:rsidRPr="008E44E6" w:rsidRDefault="00CD46D3" w:rsidP="00D91134">
      <w:pPr>
        <w:pStyle w:val="Pressetext"/>
        <w:rPr>
          <w:b/>
        </w:rPr>
      </w:pPr>
      <w:r w:rsidRPr="008E44E6">
        <w:rPr>
          <w:b/>
        </w:rPr>
        <w:t xml:space="preserve">Meta-Title: </w:t>
      </w:r>
      <w:r w:rsidR="00771200" w:rsidRPr="008E44E6">
        <w:t>KIPP feiert 100-jähriges Jubiläum</w:t>
      </w:r>
    </w:p>
    <w:p w14:paraId="342068C2" w14:textId="75814637" w:rsidR="00D91134" w:rsidRPr="008E44E6" w:rsidRDefault="00CD46D3" w:rsidP="00D91134">
      <w:pPr>
        <w:pStyle w:val="Pressetext"/>
        <w:rPr>
          <w:b/>
        </w:rPr>
      </w:pPr>
      <w:r>
        <w:rPr>
          <w:b/>
        </w:rPr>
        <w:t xml:space="preserve">Meta-Description: </w:t>
      </w:r>
      <w:r>
        <w:t xml:space="preserve">Der </w:t>
      </w:r>
      <w:r>
        <w:rPr>
          <w:rFonts w:cs="Arial"/>
          <w:bCs/>
          <w:szCs w:val="22"/>
        </w:rPr>
        <w:t xml:space="preserve">Hersteller von Normelementen und Bedienteilen hat heute über </w:t>
      </w:r>
      <w:r>
        <w:rPr>
          <w:rFonts w:cs="Arial"/>
          <w:bCs/>
          <w:color w:val="000000" w:themeColor="text1"/>
          <w:szCs w:val="22"/>
        </w:rPr>
        <w:t>42.000 Produkte im Sortiment. Hier mehr erfahren!</w:t>
      </w:r>
      <w:r>
        <w:rPr>
          <w:rFonts w:cs="Arial"/>
          <w:b/>
          <w:bCs/>
          <w:szCs w:val="22"/>
        </w:rPr>
        <w:t xml:space="preserve"> </w:t>
      </w:r>
    </w:p>
    <w:p w14:paraId="3E5A6302" w14:textId="77777777" w:rsidR="00CD46D3" w:rsidRPr="008E44E6" w:rsidRDefault="00CD46D3" w:rsidP="00D91134">
      <w:pPr>
        <w:pStyle w:val="Pressetext"/>
      </w:pPr>
    </w:p>
    <w:p w14:paraId="20FBEB07" w14:textId="4D1B563D" w:rsidR="00CD46D3" w:rsidRPr="008E44E6" w:rsidRDefault="00CD46D3" w:rsidP="00D91134">
      <w:pPr>
        <w:pStyle w:val="Pressetext"/>
        <w:rPr>
          <w:b/>
        </w:rPr>
      </w:pPr>
      <w:r w:rsidRPr="008E44E6">
        <w:rPr>
          <w:b/>
        </w:rPr>
        <w:t xml:space="preserve">Keywords: </w:t>
      </w:r>
      <w:r w:rsidRPr="008E44E6">
        <w:t>KIPP, HEINRICH KIPP WERK, Jubiläum, Normelemente, Bedienteile, Digitalisierung, Produktionstechnologien, Auslandsexpansion</w:t>
      </w:r>
    </w:p>
    <w:p w14:paraId="2CC84AFD" w14:textId="77777777" w:rsidR="00CD46D3" w:rsidRPr="008E44E6" w:rsidRDefault="00CD46D3" w:rsidP="00D91134">
      <w:pPr>
        <w:pStyle w:val="Pressetext"/>
        <w:rPr>
          <w:b/>
        </w:rPr>
      </w:pPr>
    </w:p>
    <w:p w14:paraId="58749FAC" w14:textId="77777777" w:rsidR="00CD46D3" w:rsidRPr="00626607" w:rsidRDefault="00CD46D3" w:rsidP="00CD46D3">
      <w:pPr>
        <w:pStyle w:val="Pressetext"/>
        <w:rPr>
          <w:lang w:val="en-US"/>
        </w:rPr>
      </w:pPr>
      <w:r w:rsidRPr="00626607">
        <w:rPr>
          <w:b/>
          <w:lang w:val="en-US"/>
        </w:rPr>
        <w:t>Deeplink:</w:t>
      </w:r>
      <w:r w:rsidRPr="00626607">
        <w:rPr>
          <w:lang w:val="en-US"/>
        </w:rPr>
        <w:t xml:space="preserve"> </w:t>
      </w:r>
      <w:hyperlink r:id="rId8" w:history="1">
        <w:r w:rsidRPr="00626607">
          <w:rPr>
            <w:rStyle w:val="Hyperlink"/>
            <w:lang w:val="en-US"/>
          </w:rPr>
          <w:t>https://www.kippwerk.de/de/de/News/KIPP-News/100-JAHRE-SICHER-MIT-KIPP.html</w:t>
        </w:r>
      </w:hyperlink>
    </w:p>
    <w:p w14:paraId="555F8A8B" w14:textId="4D52C7DE" w:rsidR="00CD46D3" w:rsidRPr="00626607" w:rsidRDefault="00CD46D3" w:rsidP="00D91134">
      <w:pPr>
        <w:pStyle w:val="Pressetext"/>
        <w:rPr>
          <w:lang w:val="en-US"/>
        </w:rPr>
      </w:pPr>
    </w:p>
    <w:p w14:paraId="7BCA7386" w14:textId="77777777" w:rsidR="00CD46D3" w:rsidRPr="00626607" w:rsidRDefault="00CD46D3" w:rsidP="00D91134">
      <w:pPr>
        <w:pStyle w:val="Pressetext"/>
        <w:rPr>
          <w:lang w:val="en-US"/>
        </w:rPr>
      </w:pPr>
    </w:p>
    <w:p w14:paraId="5A5FB85C" w14:textId="77777777" w:rsidR="00D91134" w:rsidRPr="003274EE" w:rsidRDefault="00D91134" w:rsidP="00D91134">
      <w:pPr>
        <w:rPr>
          <w:rFonts w:cs="Arial"/>
          <w:sz w:val="20"/>
        </w:rPr>
      </w:pPr>
      <w:r>
        <w:rPr>
          <w:rFonts w:cs="Arial"/>
          <w:sz w:val="20"/>
        </w:rPr>
        <w:t>HEINRICH KIPP WERK KG</w:t>
      </w:r>
    </w:p>
    <w:p w14:paraId="2530921E" w14:textId="77777777" w:rsidR="00D91134" w:rsidRPr="003274EE" w:rsidRDefault="00D91134" w:rsidP="00D91134">
      <w:pPr>
        <w:rPr>
          <w:rFonts w:cs="Arial"/>
          <w:sz w:val="20"/>
        </w:rPr>
      </w:pPr>
      <w:r>
        <w:rPr>
          <w:rFonts w:cs="Arial"/>
          <w:sz w:val="20"/>
        </w:rPr>
        <w:t>Stefanie Beck, Marketing</w:t>
      </w:r>
    </w:p>
    <w:p w14:paraId="53624391" w14:textId="77777777" w:rsidR="00D91134" w:rsidRPr="00626607" w:rsidRDefault="00D91134" w:rsidP="00D91134">
      <w:pPr>
        <w:rPr>
          <w:rFonts w:cs="Arial"/>
          <w:sz w:val="20"/>
          <w:lang w:val="en-US"/>
        </w:rPr>
      </w:pPr>
      <w:r w:rsidRPr="00626607">
        <w:rPr>
          <w:rFonts w:cs="Arial"/>
          <w:sz w:val="20"/>
          <w:lang w:val="en-US"/>
        </w:rPr>
        <w:t>Heubergstrasse 2</w:t>
      </w:r>
    </w:p>
    <w:p w14:paraId="7BC6F421" w14:textId="77777777" w:rsidR="00D91134" w:rsidRPr="00626607" w:rsidRDefault="00D91134" w:rsidP="00D91134">
      <w:pPr>
        <w:rPr>
          <w:rFonts w:cs="Arial"/>
          <w:sz w:val="20"/>
          <w:lang w:val="en-US"/>
        </w:rPr>
      </w:pPr>
      <w:r w:rsidRPr="00626607">
        <w:rPr>
          <w:rFonts w:cs="Arial"/>
          <w:sz w:val="20"/>
          <w:lang w:val="en-US"/>
        </w:rPr>
        <w:t>72172 Sulz am Neckar, Germany</w:t>
      </w:r>
    </w:p>
    <w:p w14:paraId="1A9089C1" w14:textId="77777777" w:rsidR="00D91134" w:rsidRPr="00626607" w:rsidRDefault="00D91134" w:rsidP="00D91134">
      <w:pPr>
        <w:rPr>
          <w:rFonts w:cs="Arial"/>
          <w:sz w:val="20"/>
          <w:lang w:val="en-US"/>
        </w:rPr>
      </w:pPr>
    </w:p>
    <w:p w14:paraId="36017D04" w14:textId="77777777" w:rsidR="00D91134" w:rsidRPr="00626607" w:rsidRDefault="00D91134" w:rsidP="00D91134">
      <w:pPr>
        <w:rPr>
          <w:rFonts w:cs="Arial"/>
          <w:sz w:val="20"/>
          <w:lang w:val="en-US"/>
        </w:rPr>
      </w:pPr>
      <w:r w:rsidRPr="00626607">
        <w:rPr>
          <w:rFonts w:cs="Arial"/>
          <w:sz w:val="20"/>
          <w:lang w:val="en-US"/>
        </w:rPr>
        <w:t>Telephone: +49 (0) 7454 793-30</w:t>
      </w:r>
    </w:p>
    <w:p w14:paraId="7225DC5D" w14:textId="224E1234" w:rsidR="00D91134" w:rsidRPr="00626607" w:rsidRDefault="00D91134" w:rsidP="00D91134">
      <w:pPr>
        <w:rPr>
          <w:sz w:val="20"/>
          <w:szCs w:val="20"/>
          <w:lang w:val="en-US"/>
        </w:rPr>
      </w:pPr>
      <w:r w:rsidRPr="00626607">
        <w:rPr>
          <w:sz w:val="20"/>
          <w:szCs w:val="20"/>
          <w:lang w:val="en-US"/>
        </w:rPr>
        <w:t xml:space="preserve">Email: stefanie.beck@kipp.com </w:t>
      </w:r>
    </w:p>
    <w:p w14:paraId="3183DACA" w14:textId="77777777" w:rsidR="00D91134" w:rsidRPr="00626607" w:rsidRDefault="00D91134" w:rsidP="00D91134">
      <w:pPr>
        <w:rPr>
          <w:sz w:val="20"/>
          <w:szCs w:val="20"/>
          <w:lang w:val="en-US"/>
        </w:rPr>
      </w:pPr>
    </w:p>
    <w:p w14:paraId="3BCAF4D2" w14:textId="77777777" w:rsidR="0006792A" w:rsidRPr="00626607" w:rsidRDefault="0006792A" w:rsidP="00D91134">
      <w:pPr>
        <w:rPr>
          <w:sz w:val="20"/>
          <w:szCs w:val="20"/>
          <w:lang w:val="en-US"/>
        </w:rPr>
      </w:pPr>
    </w:p>
    <w:p w14:paraId="741EFBF8" w14:textId="77777777" w:rsidR="0006792A" w:rsidRPr="00626607" w:rsidRDefault="0006792A" w:rsidP="00D91134">
      <w:pPr>
        <w:rPr>
          <w:sz w:val="20"/>
          <w:szCs w:val="20"/>
          <w:lang w:val="en-US"/>
        </w:rPr>
      </w:pPr>
    </w:p>
    <w:p w14:paraId="4D29A936" w14:textId="77777777" w:rsidR="0006792A" w:rsidRPr="00626607" w:rsidRDefault="0006792A" w:rsidP="0006792A">
      <w:pPr>
        <w:rPr>
          <w:b/>
          <w:lang w:val="en-US"/>
        </w:rPr>
      </w:pPr>
      <w:r w:rsidRPr="00626607">
        <w:rPr>
          <w:b/>
          <w:lang w:val="en-US"/>
        </w:rPr>
        <w:t>Additional information and press photos</w:t>
      </w:r>
    </w:p>
    <w:p w14:paraId="524D56AE" w14:textId="77777777" w:rsidR="0006792A" w:rsidRPr="00626607" w:rsidRDefault="0006792A" w:rsidP="0006792A">
      <w:pPr>
        <w:rPr>
          <w:sz w:val="20"/>
          <w:lang w:val="en-US"/>
        </w:rPr>
      </w:pPr>
      <w:r w:rsidRPr="00626607">
        <w:rPr>
          <w:sz w:val="20"/>
          <w:lang w:val="en-US"/>
        </w:rPr>
        <w:t>See www.kipp.com, Region: Germany, Category: News / Press area</w:t>
      </w:r>
    </w:p>
    <w:p w14:paraId="7C0337C9" w14:textId="77777777" w:rsidR="0006792A" w:rsidRPr="00626607" w:rsidRDefault="0006792A" w:rsidP="0006792A">
      <w:pPr>
        <w:rPr>
          <w:sz w:val="20"/>
          <w:lang w:val="en-US"/>
        </w:rPr>
      </w:pPr>
    </w:p>
    <w:p w14:paraId="22800D69" w14:textId="77777777" w:rsidR="0006792A" w:rsidRPr="00626607" w:rsidRDefault="0006792A" w:rsidP="0006792A">
      <w:pPr>
        <w:rPr>
          <w:rFonts w:cs="Arial"/>
          <w:sz w:val="20"/>
          <w:szCs w:val="20"/>
          <w:lang w:val="en-US"/>
        </w:rPr>
      </w:pPr>
    </w:p>
    <w:p w14:paraId="258F447F" w14:textId="77777777" w:rsidR="0006792A" w:rsidRDefault="0006792A" w:rsidP="0006792A">
      <w:pPr>
        <w:pStyle w:val="berschrift3"/>
      </w:pPr>
      <w:r>
        <w:t>Photos</w:t>
      </w:r>
      <w:r>
        <w:tab/>
      </w:r>
    </w:p>
    <w:tbl>
      <w:tblPr>
        <w:tblW w:w="9885" w:type="dxa"/>
        <w:tblInd w:w="113" w:type="dxa"/>
        <w:tblCellMar>
          <w:top w:w="28" w:type="dxa"/>
          <w:bottom w:w="28" w:type="dxa"/>
        </w:tblCellMar>
        <w:tblLook w:val="00A0" w:firstRow="1" w:lastRow="0" w:firstColumn="1" w:lastColumn="0" w:noHBand="0" w:noVBand="0"/>
      </w:tblPr>
      <w:tblGrid>
        <w:gridCol w:w="6044"/>
        <w:gridCol w:w="3841"/>
      </w:tblGrid>
      <w:tr w:rsidR="00617499" w:rsidRPr="00BA30D1" w14:paraId="3F3915A9" w14:textId="77777777" w:rsidTr="00712012">
        <w:tc>
          <w:tcPr>
            <w:tcW w:w="6666" w:type="dxa"/>
          </w:tcPr>
          <w:p w14:paraId="2159A422" w14:textId="77777777" w:rsidR="00617499" w:rsidRPr="00617499" w:rsidRDefault="00617499" w:rsidP="00617499">
            <w:pPr>
              <w:spacing w:after="160" w:line="259" w:lineRule="auto"/>
              <w:rPr>
                <w:rFonts w:eastAsia="Calibri" w:cs="Arial"/>
                <w:sz w:val="20"/>
                <w:szCs w:val="20"/>
                <w:lang w:eastAsia="en-US"/>
              </w:rPr>
            </w:pPr>
          </w:p>
          <w:p w14:paraId="20BC4B2E" w14:textId="79AFFD80" w:rsidR="00617499" w:rsidRDefault="00617499" w:rsidP="00617499">
            <w:pPr>
              <w:spacing w:after="160" w:line="259" w:lineRule="auto"/>
              <w:rPr>
                <w:rFonts w:eastAsia="Calibri" w:cs="Arial"/>
                <w:sz w:val="20"/>
                <w:szCs w:val="20"/>
                <w:lang w:eastAsia="en-US"/>
              </w:rPr>
            </w:pPr>
            <w:r w:rsidRPr="00617499">
              <w:rPr>
                <w:rFonts w:eastAsia="Calibri" w:cs="Arial"/>
                <w:sz w:val="20"/>
                <w:szCs w:val="20"/>
                <w:lang w:eastAsia="en-US"/>
              </w:rPr>
              <w:t xml:space="preserve">Derzeit führen zwei Generationen der Familie KIPP das </w:t>
            </w:r>
            <w:r>
              <w:rPr>
                <w:rFonts w:eastAsia="Calibri" w:cs="Arial"/>
                <w:sz w:val="20"/>
                <w:szCs w:val="20"/>
                <w:lang w:eastAsia="en-US"/>
              </w:rPr>
              <w:br/>
            </w:r>
            <w:r w:rsidRPr="00617499">
              <w:rPr>
                <w:rFonts w:eastAsia="Calibri" w:cs="Arial"/>
                <w:sz w:val="20"/>
                <w:szCs w:val="20"/>
                <w:lang w:eastAsia="en-US"/>
              </w:rPr>
              <w:t xml:space="preserve">HEINRICH KIPP WERK: Heinrich Kipp (r.) und Nicolas Kipp (l.) </w:t>
            </w:r>
          </w:p>
          <w:p w14:paraId="17B49271" w14:textId="729CF228" w:rsidR="00712012" w:rsidRPr="00190126" w:rsidRDefault="00712012" w:rsidP="00617499">
            <w:pPr>
              <w:spacing w:after="160" w:line="259" w:lineRule="auto"/>
              <w:rPr>
                <w:rFonts w:ascii="Calibri" w:eastAsia="Calibri" w:hAnsi="Calibri"/>
                <w:sz w:val="22"/>
                <w:szCs w:val="22"/>
                <w:lang w:eastAsia="en-US"/>
              </w:rPr>
            </w:pPr>
            <w:r>
              <w:rPr>
                <w:sz w:val="20"/>
              </w:rPr>
              <w:t xml:space="preserve">Photo: KIPP </w:t>
            </w:r>
          </w:p>
          <w:p w14:paraId="0562B838" w14:textId="79007533" w:rsidR="00712012" w:rsidRPr="00362FE9" w:rsidRDefault="00124050" w:rsidP="00BB0969">
            <w:pPr>
              <w:rPr>
                <w:sz w:val="20"/>
              </w:rPr>
            </w:pPr>
            <w:r>
              <w:rPr>
                <w:noProof/>
                <w:sz w:val="20"/>
              </w:rPr>
              <w:drawing>
                <wp:inline distT="0" distB="0" distL="0" distR="0" wp14:anchorId="219D2EA6" wp14:editId="348011DB">
                  <wp:extent cx="3169448" cy="2110740"/>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PP_Geschäftsleitung_2019_CMYK_kle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2709" cy="2119571"/>
                          </a:xfrm>
                          <a:prstGeom prst="rect">
                            <a:avLst/>
                          </a:prstGeom>
                        </pic:spPr>
                      </pic:pic>
                    </a:graphicData>
                  </a:graphic>
                </wp:inline>
              </w:drawing>
            </w:r>
          </w:p>
        </w:tc>
        <w:tc>
          <w:tcPr>
            <w:tcW w:w="3219" w:type="dxa"/>
          </w:tcPr>
          <w:p w14:paraId="3741F48A" w14:textId="77777777" w:rsidR="00712012" w:rsidRDefault="00712012" w:rsidP="00BB0969">
            <w:pPr>
              <w:ind w:left="-250"/>
              <w:rPr>
                <w:noProof/>
                <w:sz w:val="20"/>
              </w:rPr>
            </w:pPr>
          </w:p>
          <w:p w14:paraId="784F34CF" w14:textId="77777777" w:rsidR="00712012" w:rsidRDefault="00712012" w:rsidP="00BB0969">
            <w:pPr>
              <w:ind w:hanging="250"/>
              <w:rPr>
                <w:noProof/>
                <w:sz w:val="20"/>
              </w:rPr>
            </w:pPr>
          </w:p>
          <w:p w14:paraId="11A9F1DF" w14:textId="77777777" w:rsidR="00712012" w:rsidRDefault="00712012" w:rsidP="00BB0969">
            <w:pPr>
              <w:ind w:left="-249"/>
              <w:rPr>
                <w:noProof/>
                <w:sz w:val="20"/>
              </w:rPr>
            </w:pPr>
          </w:p>
          <w:p w14:paraId="3FB0B77A" w14:textId="77777777" w:rsidR="00712012" w:rsidRDefault="00712012" w:rsidP="00BB0969">
            <w:pPr>
              <w:rPr>
                <w:noProof/>
                <w:sz w:val="20"/>
              </w:rPr>
            </w:pPr>
          </w:p>
          <w:p w14:paraId="797B9763" w14:textId="77777777" w:rsidR="00712012" w:rsidRDefault="00712012" w:rsidP="00BB0969">
            <w:pPr>
              <w:rPr>
                <w:sz w:val="20"/>
              </w:rPr>
            </w:pPr>
          </w:p>
          <w:p w14:paraId="156BA987" w14:textId="77777777" w:rsidR="00712012" w:rsidRPr="00DB3BF0" w:rsidRDefault="00712012" w:rsidP="00BB0969">
            <w:pPr>
              <w:rPr>
                <w:sz w:val="20"/>
              </w:rPr>
            </w:pPr>
            <w:r>
              <w:rPr>
                <w:sz w:val="20"/>
              </w:rPr>
              <w:t xml:space="preserve">Image file: </w:t>
            </w:r>
          </w:p>
          <w:p w14:paraId="5E535D8F" w14:textId="7F86EA5C" w:rsidR="00712012" w:rsidRPr="00DB3BF0" w:rsidRDefault="00617499" w:rsidP="00B41741">
            <w:pPr>
              <w:rPr>
                <w:sz w:val="20"/>
              </w:rPr>
            </w:pPr>
            <w:r>
              <w:rPr>
                <w:sz w:val="20"/>
              </w:rPr>
              <w:t>KIPP_Geschäftsleitung</w:t>
            </w:r>
            <w:r w:rsidR="00B41741">
              <w:rPr>
                <w:sz w:val="20"/>
              </w:rPr>
              <w:t>_2019</w:t>
            </w:r>
            <w:r w:rsidR="00124050">
              <w:rPr>
                <w:sz w:val="20"/>
              </w:rPr>
              <w:t>_CMYK</w:t>
            </w:r>
            <w:r w:rsidR="00712012" w:rsidRPr="00DB3BF0">
              <w:rPr>
                <w:sz w:val="20"/>
              </w:rPr>
              <w:t>.jpg</w:t>
            </w:r>
          </w:p>
        </w:tc>
      </w:tr>
    </w:tbl>
    <w:p w14:paraId="0A02EF8E" w14:textId="77777777" w:rsidR="00617499" w:rsidRDefault="00617499" w:rsidP="00712012">
      <w:pPr>
        <w:ind w:left="-79"/>
        <w:rPr>
          <w:sz w:val="16"/>
          <w:szCs w:val="16"/>
        </w:rPr>
      </w:pPr>
    </w:p>
    <w:p w14:paraId="2DACDA5A" w14:textId="77777777" w:rsidR="00617499" w:rsidRDefault="00617499" w:rsidP="00712012">
      <w:pPr>
        <w:ind w:left="-79"/>
        <w:rPr>
          <w:sz w:val="16"/>
          <w:szCs w:val="16"/>
        </w:rPr>
      </w:pPr>
    </w:p>
    <w:p w14:paraId="5B417846" w14:textId="77777777" w:rsidR="00617499" w:rsidRDefault="00617499" w:rsidP="00712012">
      <w:pPr>
        <w:ind w:left="-79"/>
        <w:rPr>
          <w:sz w:val="16"/>
          <w:szCs w:val="16"/>
        </w:rPr>
      </w:pPr>
    </w:p>
    <w:p w14:paraId="52E91C52" w14:textId="77777777" w:rsidR="00712012" w:rsidRPr="00626607" w:rsidRDefault="00712012" w:rsidP="00712012">
      <w:pPr>
        <w:ind w:left="-79"/>
        <w:rPr>
          <w:sz w:val="16"/>
          <w:szCs w:val="16"/>
          <w:lang w:val="en-US"/>
        </w:rPr>
      </w:pPr>
      <w:r w:rsidRPr="00626607">
        <w:rPr>
          <w:sz w:val="16"/>
          <w:szCs w:val="16"/>
          <w:lang w:val="en-US"/>
        </w:rPr>
        <w:t xml:space="preserve">Image copyright: Released for licence-free and royalty-free publication in speciality media. </w:t>
      </w:r>
    </w:p>
    <w:p w14:paraId="53F06236" w14:textId="77777777" w:rsidR="00712012" w:rsidRPr="00626607" w:rsidRDefault="00712012" w:rsidP="00712012">
      <w:pPr>
        <w:ind w:left="-79"/>
        <w:rPr>
          <w:sz w:val="16"/>
          <w:szCs w:val="16"/>
          <w:lang w:val="en-US"/>
        </w:rPr>
      </w:pPr>
      <w:r w:rsidRPr="00626607">
        <w:rPr>
          <w:sz w:val="16"/>
          <w:szCs w:val="16"/>
          <w:lang w:val="en-US"/>
        </w:rPr>
        <w:t xml:space="preserve">Please cite the source and submit a reference. </w:t>
      </w:r>
    </w:p>
    <w:p w14:paraId="56C326CE" w14:textId="77777777" w:rsidR="00712012" w:rsidRPr="00712012" w:rsidRDefault="00712012" w:rsidP="00712012">
      <w:pPr>
        <w:rPr>
          <w:lang w:val="x-none" w:eastAsia="x-none"/>
        </w:rPr>
      </w:pPr>
    </w:p>
    <w:p w14:paraId="2B8BDAB0" w14:textId="77777777" w:rsidR="00491234" w:rsidRDefault="00491234" w:rsidP="00491234">
      <w:pPr>
        <w:rPr>
          <w:lang w:val="x-none" w:eastAsia="x-none"/>
        </w:rPr>
      </w:pPr>
    </w:p>
    <w:p w14:paraId="65111468" w14:textId="77777777" w:rsidR="00491234" w:rsidRPr="00491234" w:rsidRDefault="00491234" w:rsidP="00491234">
      <w:pPr>
        <w:rPr>
          <w:lang w:val="x-none" w:eastAsia="x-none"/>
        </w:rPr>
      </w:pPr>
    </w:p>
    <w:p w14:paraId="04437D54" w14:textId="77777777" w:rsidR="0006792A" w:rsidRPr="00626607" w:rsidRDefault="0006792A" w:rsidP="0006792A">
      <w:pPr>
        <w:rPr>
          <w:lang w:val="en-US"/>
        </w:rPr>
      </w:pPr>
    </w:p>
    <w:p w14:paraId="01B097F5" w14:textId="77777777" w:rsidR="000B6B8F" w:rsidRPr="00626607" w:rsidRDefault="000B6B8F" w:rsidP="00D91134">
      <w:pPr>
        <w:rPr>
          <w:sz w:val="20"/>
          <w:szCs w:val="20"/>
          <w:lang w:val="en-US"/>
        </w:rPr>
      </w:pPr>
    </w:p>
    <w:sectPr w:rsidR="000B6B8F" w:rsidRPr="00626607" w:rsidSect="006C63DB">
      <w:footerReference w:type="default" r:id="rId10"/>
      <w:pgSz w:w="11906" w:h="16838"/>
      <w:pgMar w:top="993" w:right="992"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18A62" w14:textId="77777777" w:rsidR="00E80D2F" w:rsidRDefault="00E80D2F">
      <w:r>
        <w:separator/>
      </w:r>
    </w:p>
  </w:endnote>
  <w:endnote w:type="continuationSeparator" w:id="0">
    <w:p w14:paraId="094C9205" w14:textId="77777777" w:rsidR="00E80D2F" w:rsidRDefault="00E8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2F52B"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227D72">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7A0AD" w14:textId="77777777" w:rsidR="00E80D2F" w:rsidRDefault="00E80D2F">
      <w:r>
        <w:separator/>
      </w:r>
    </w:p>
  </w:footnote>
  <w:footnote w:type="continuationSeparator" w:id="0">
    <w:p w14:paraId="323AE3FE" w14:textId="77777777" w:rsidR="00E80D2F" w:rsidRDefault="00E80D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2"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35"/>
    <w:rsid w:val="0000009D"/>
    <w:rsid w:val="00021C53"/>
    <w:rsid w:val="0004350D"/>
    <w:rsid w:val="00051F00"/>
    <w:rsid w:val="00063161"/>
    <w:rsid w:val="00067748"/>
    <w:rsid w:val="0006792A"/>
    <w:rsid w:val="00071EC7"/>
    <w:rsid w:val="00075035"/>
    <w:rsid w:val="0008170F"/>
    <w:rsid w:val="0008715A"/>
    <w:rsid w:val="0009007F"/>
    <w:rsid w:val="00096AA0"/>
    <w:rsid w:val="000A1690"/>
    <w:rsid w:val="000A4744"/>
    <w:rsid w:val="000A54A2"/>
    <w:rsid w:val="000B2E15"/>
    <w:rsid w:val="000B6B8F"/>
    <w:rsid w:val="000C2BCB"/>
    <w:rsid w:val="000E6A4E"/>
    <w:rsid w:val="0010397C"/>
    <w:rsid w:val="00103BD2"/>
    <w:rsid w:val="00124050"/>
    <w:rsid w:val="001339DE"/>
    <w:rsid w:val="00156D91"/>
    <w:rsid w:val="00173AD9"/>
    <w:rsid w:val="00186C61"/>
    <w:rsid w:val="001A3A33"/>
    <w:rsid w:val="001C1C06"/>
    <w:rsid w:val="001C5D12"/>
    <w:rsid w:val="001D7272"/>
    <w:rsid w:val="001F595A"/>
    <w:rsid w:val="00205AB3"/>
    <w:rsid w:val="00210153"/>
    <w:rsid w:val="00210655"/>
    <w:rsid w:val="00227D72"/>
    <w:rsid w:val="00233DCE"/>
    <w:rsid w:val="00246776"/>
    <w:rsid w:val="00266B69"/>
    <w:rsid w:val="002A3A5D"/>
    <w:rsid w:val="002B4B0F"/>
    <w:rsid w:val="002D4A05"/>
    <w:rsid w:val="002D7C6C"/>
    <w:rsid w:val="002E4562"/>
    <w:rsid w:val="002E6D66"/>
    <w:rsid w:val="002F063A"/>
    <w:rsid w:val="00307411"/>
    <w:rsid w:val="00315E40"/>
    <w:rsid w:val="00325CBE"/>
    <w:rsid w:val="00335AE0"/>
    <w:rsid w:val="003376F5"/>
    <w:rsid w:val="00344FF7"/>
    <w:rsid w:val="00351C35"/>
    <w:rsid w:val="00360371"/>
    <w:rsid w:val="00370AED"/>
    <w:rsid w:val="00377A6B"/>
    <w:rsid w:val="003831AA"/>
    <w:rsid w:val="00392FF3"/>
    <w:rsid w:val="00394D50"/>
    <w:rsid w:val="003966D1"/>
    <w:rsid w:val="003A002F"/>
    <w:rsid w:val="003A7D55"/>
    <w:rsid w:val="003C1386"/>
    <w:rsid w:val="003C27D8"/>
    <w:rsid w:val="003F3B36"/>
    <w:rsid w:val="00410B93"/>
    <w:rsid w:val="00412798"/>
    <w:rsid w:val="00415C62"/>
    <w:rsid w:val="0042198B"/>
    <w:rsid w:val="004221BC"/>
    <w:rsid w:val="00426264"/>
    <w:rsid w:val="004375D2"/>
    <w:rsid w:val="00444C4B"/>
    <w:rsid w:val="00451752"/>
    <w:rsid w:val="0045707C"/>
    <w:rsid w:val="004625C6"/>
    <w:rsid w:val="004711A8"/>
    <w:rsid w:val="00480F82"/>
    <w:rsid w:val="00481D67"/>
    <w:rsid w:val="00491234"/>
    <w:rsid w:val="00496518"/>
    <w:rsid w:val="004B015B"/>
    <w:rsid w:val="004B2491"/>
    <w:rsid w:val="004C173B"/>
    <w:rsid w:val="004C2291"/>
    <w:rsid w:val="004E3329"/>
    <w:rsid w:val="004F447B"/>
    <w:rsid w:val="005100EC"/>
    <w:rsid w:val="00521E98"/>
    <w:rsid w:val="00535106"/>
    <w:rsid w:val="005365B8"/>
    <w:rsid w:val="0055746C"/>
    <w:rsid w:val="00572872"/>
    <w:rsid w:val="005814C8"/>
    <w:rsid w:val="005904DC"/>
    <w:rsid w:val="0059262C"/>
    <w:rsid w:val="00595330"/>
    <w:rsid w:val="005A5A84"/>
    <w:rsid w:val="005D3447"/>
    <w:rsid w:val="005D5624"/>
    <w:rsid w:val="005D6098"/>
    <w:rsid w:val="005E4AB9"/>
    <w:rsid w:val="005E7AA5"/>
    <w:rsid w:val="006010D8"/>
    <w:rsid w:val="0060636A"/>
    <w:rsid w:val="00610F47"/>
    <w:rsid w:val="00612A8E"/>
    <w:rsid w:val="00617499"/>
    <w:rsid w:val="00620649"/>
    <w:rsid w:val="00626607"/>
    <w:rsid w:val="00645FBD"/>
    <w:rsid w:val="00650F39"/>
    <w:rsid w:val="006547F2"/>
    <w:rsid w:val="006700CA"/>
    <w:rsid w:val="006707F7"/>
    <w:rsid w:val="00677302"/>
    <w:rsid w:val="00687418"/>
    <w:rsid w:val="006C3F70"/>
    <w:rsid w:val="006C63DB"/>
    <w:rsid w:val="006E09D7"/>
    <w:rsid w:val="006E5540"/>
    <w:rsid w:val="006E623B"/>
    <w:rsid w:val="006E7A95"/>
    <w:rsid w:val="006F7A49"/>
    <w:rsid w:val="00712012"/>
    <w:rsid w:val="00713FCC"/>
    <w:rsid w:val="0071779D"/>
    <w:rsid w:val="00721B9E"/>
    <w:rsid w:val="0072422F"/>
    <w:rsid w:val="0073096B"/>
    <w:rsid w:val="00732783"/>
    <w:rsid w:val="00744C8F"/>
    <w:rsid w:val="00746212"/>
    <w:rsid w:val="007612CB"/>
    <w:rsid w:val="007677AC"/>
    <w:rsid w:val="00771200"/>
    <w:rsid w:val="0077742E"/>
    <w:rsid w:val="007819BF"/>
    <w:rsid w:val="007833B0"/>
    <w:rsid w:val="00783817"/>
    <w:rsid w:val="00786BAF"/>
    <w:rsid w:val="00790581"/>
    <w:rsid w:val="0079710B"/>
    <w:rsid w:val="007B482A"/>
    <w:rsid w:val="007B7C67"/>
    <w:rsid w:val="007C52A3"/>
    <w:rsid w:val="007C531D"/>
    <w:rsid w:val="007F0D68"/>
    <w:rsid w:val="00811115"/>
    <w:rsid w:val="00814DDB"/>
    <w:rsid w:val="00831AFC"/>
    <w:rsid w:val="0083468D"/>
    <w:rsid w:val="00856392"/>
    <w:rsid w:val="00864177"/>
    <w:rsid w:val="00866A85"/>
    <w:rsid w:val="00873431"/>
    <w:rsid w:val="00874D03"/>
    <w:rsid w:val="00877656"/>
    <w:rsid w:val="0088039F"/>
    <w:rsid w:val="00881BEC"/>
    <w:rsid w:val="00883042"/>
    <w:rsid w:val="00884707"/>
    <w:rsid w:val="00886B08"/>
    <w:rsid w:val="0089051A"/>
    <w:rsid w:val="00890EF8"/>
    <w:rsid w:val="00896037"/>
    <w:rsid w:val="008A35A7"/>
    <w:rsid w:val="008B1CC1"/>
    <w:rsid w:val="008B3FCB"/>
    <w:rsid w:val="008B453D"/>
    <w:rsid w:val="008D4893"/>
    <w:rsid w:val="008E1D8B"/>
    <w:rsid w:val="008E2D0D"/>
    <w:rsid w:val="008E44E6"/>
    <w:rsid w:val="008E7247"/>
    <w:rsid w:val="008F3BA6"/>
    <w:rsid w:val="008F793B"/>
    <w:rsid w:val="009147F5"/>
    <w:rsid w:val="0091724A"/>
    <w:rsid w:val="009260EC"/>
    <w:rsid w:val="00926486"/>
    <w:rsid w:val="009279A4"/>
    <w:rsid w:val="00943D25"/>
    <w:rsid w:val="00944FD8"/>
    <w:rsid w:val="0095515C"/>
    <w:rsid w:val="0096352A"/>
    <w:rsid w:val="00964985"/>
    <w:rsid w:val="00967469"/>
    <w:rsid w:val="009766C5"/>
    <w:rsid w:val="009827F9"/>
    <w:rsid w:val="009A3246"/>
    <w:rsid w:val="009E00B6"/>
    <w:rsid w:val="009E513A"/>
    <w:rsid w:val="009F09F8"/>
    <w:rsid w:val="00A04748"/>
    <w:rsid w:val="00A16E43"/>
    <w:rsid w:val="00A21E91"/>
    <w:rsid w:val="00A372BE"/>
    <w:rsid w:val="00A3733C"/>
    <w:rsid w:val="00A3789F"/>
    <w:rsid w:val="00A42E0D"/>
    <w:rsid w:val="00A472BE"/>
    <w:rsid w:val="00A60D1F"/>
    <w:rsid w:val="00A6226B"/>
    <w:rsid w:val="00A74BF6"/>
    <w:rsid w:val="00A859E4"/>
    <w:rsid w:val="00A91738"/>
    <w:rsid w:val="00A94282"/>
    <w:rsid w:val="00A95456"/>
    <w:rsid w:val="00A95FBD"/>
    <w:rsid w:val="00AA3FDA"/>
    <w:rsid w:val="00AC0AD6"/>
    <w:rsid w:val="00AC3482"/>
    <w:rsid w:val="00AC5B91"/>
    <w:rsid w:val="00AE0177"/>
    <w:rsid w:val="00AF76CF"/>
    <w:rsid w:val="00B10C48"/>
    <w:rsid w:val="00B234EB"/>
    <w:rsid w:val="00B40DED"/>
    <w:rsid w:val="00B41741"/>
    <w:rsid w:val="00B57513"/>
    <w:rsid w:val="00B8324B"/>
    <w:rsid w:val="00B93147"/>
    <w:rsid w:val="00B965F5"/>
    <w:rsid w:val="00BA7DFB"/>
    <w:rsid w:val="00BB03D9"/>
    <w:rsid w:val="00BB6B2C"/>
    <w:rsid w:val="00BD15FD"/>
    <w:rsid w:val="00BE3937"/>
    <w:rsid w:val="00BF3FE9"/>
    <w:rsid w:val="00C14180"/>
    <w:rsid w:val="00C1463D"/>
    <w:rsid w:val="00C43B71"/>
    <w:rsid w:val="00C56C4B"/>
    <w:rsid w:val="00C71E4E"/>
    <w:rsid w:val="00C757FF"/>
    <w:rsid w:val="00C7668C"/>
    <w:rsid w:val="00C873E0"/>
    <w:rsid w:val="00CC06B6"/>
    <w:rsid w:val="00CC3662"/>
    <w:rsid w:val="00CD2199"/>
    <w:rsid w:val="00CD46D3"/>
    <w:rsid w:val="00CD63A2"/>
    <w:rsid w:val="00D12D81"/>
    <w:rsid w:val="00D141C9"/>
    <w:rsid w:val="00D158CF"/>
    <w:rsid w:val="00D15F48"/>
    <w:rsid w:val="00D418B7"/>
    <w:rsid w:val="00D610DD"/>
    <w:rsid w:val="00D71A3B"/>
    <w:rsid w:val="00D769EF"/>
    <w:rsid w:val="00D90044"/>
    <w:rsid w:val="00D91134"/>
    <w:rsid w:val="00D94703"/>
    <w:rsid w:val="00DA6035"/>
    <w:rsid w:val="00DB63C5"/>
    <w:rsid w:val="00DD7BB1"/>
    <w:rsid w:val="00DE4BEA"/>
    <w:rsid w:val="00DE744E"/>
    <w:rsid w:val="00E02875"/>
    <w:rsid w:val="00E11211"/>
    <w:rsid w:val="00E13FF0"/>
    <w:rsid w:val="00E40D04"/>
    <w:rsid w:val="00E46782"/>
    <w:rsid w:val="00E60EE7"/>
    <w:rsid w:val="00E767F8"/>
    <w:rsid w:val="00E80D2F"/>
    <w:rsid w:val="00E86C10"/>
    <w:rsid w:val="00EA130D"/>
    <w:rsid w:val="00EA603D"/>
    <w:rsid w:val="00EB5159"/>
    <w:rsid w:val="00EC0016"/>
    <w:rsid w:val="00EC00AB"/>
    <w:rsid w:val="00ED3596"/>
    <w:rsid w:val="00ED4CB2"/>
    <w:rsid w:val="00ED6205"/>
    <w:rsid w:val="00EF52C0"/>
    <w:rsid w:val="00F01E1E"/>
    <w:rsid w:val="00F02F1A"/>
    <w:rsid w:val="00F03034"/>
    <w:rsid w:val="00F0556A"/>
    <w:rsid w:val="00F101F6"/>
    <w:rsid w:val="00F25A67"/>
    <w:rsid w:val="00F31E3B"/>
    <w:rsid w:val="00F37E0F"/>
    <w:rsid w:val="00F4722A"/>
    <w:rsid w:val="00F676CF"/>
    <w:rsid w:val="00F7057A"/>
    <w:rsid w:val="00F76D25"/>
    <w:rsid w:val="00F94190"/>
    <w:rsid w:val="00FC170A"/>
    <w:rsid w:val="00FD4984"/>
    <w:rsid w:val="00FD5353"/>
    <w:rsid w:val="00FE3070"/>
    <w:rsid w:val="00FE51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F050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style>
  <w:style w:type="character" w:customStyle="1" w:styleId="artgrpdescriptionheadline1">
    <w:name w:val="artgrpdescriptionheadline1"/>
    <w:basedOn w:val="Absatz-Standardschriftart"/>
    <w:rsid w:val="007C52A3"/>
  </w:style>
  <w:style w:type="character" w:customStyle="1" w:styleId="artgrpdescriptionheadline2">
    <w:name w:val="artgrpdescriptionheadline2"/>
    <w:basedOn w:val="Absatz-Standardschriftart"/>
    <w:rsid w:val="007C52A3"/>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style>
  <w:style w:type="character" w:styleId="BesuchterHyp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UnresolvedMention">
    <w:name w:val="Unresolved Mention"/>
    <w:basedOn w:val="Absatz-Standardschriftart"/>
    <w:uiPriority w:val="99"/>
    <w:semiHidden/>
    <w:unhideWhenUsed/>
    <w:rsid w:val="00CD4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170872824">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ppwerk.de/de/de/News/KIPP-News/100-JAHRE-SICHER-MIT-KIPP.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2751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3152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Schanz Irmgard</cp:lastModifiedBy>
  <cp:revision>2</cp:revision>
  <cp:lastPrinted>2013-07-15T10:09:00Z</cp:lastPrinted>
  <dcterms:created xsi:type="dcterms:W3CDTF">2019-06-04T08:18:00Z</dcterms:created>
  <dcterms:modified xsi:type="dcterms:W3CDTF">2019-06-04T08:18:00Z</dcterms:modified>
</cp:coreProperties>
</file>